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112" w:rsidRDefault="00C71112"/>
    <w:p w:rsidR="0007004F" w:rsidRPr="00760ADC" w:rsidRDefault="0007004F" w:rsidP="0007004F">
      <w:pPr>
        <w:jc w:val="center"/>
        <w:rPr>
          <w:rFonts w:ascii="GHEA Grapalat" w:hAnsi="GHEA Grapalat"/>
          <w:sz w:val="14"/>
          <w:szCs w:val="14"/>
          <w:lang w:val="hy-AM"/>
        </w:rPr>
      </w:pPr>
      <w:r w:rsidRPr="00760ADC">
        <w:rPr>
          <w:rFonts w:ascii="GHEA Grapalat" w:hAnsi="GHEA Grapalat"/>
          <w:sz w:val="14"/>
          <w:szCs w:val="14"/>
          <w:lang w:val="hy-AM"/>
        </w:rPr>
        <w:t>ТЕХНИЧЕСКИЕ ХАРАКТЕРИСТИКИ - ГРАФИК ЗАКУПКИ*</w:t>
      </w:r>
    </w:p>
    <w:p w:rsidR="0007004F" w:rsidRPr="00760ADC" w:rsidRDefault="0007004F" w:rsidP="004B7245">
      <w:pPr>
        <w:jc w:val="center"/>
        <w:rPr>
          <w:rFonts w:ascii="GHEA Grapalat" w:hAnsi="GHEA Grapalat"/>
          <w:sz w:val="14"/>
          <w:szCs w:val="14"/>
          <w:lang w:val="hy-AM"/>
        </w:rPr>
      </w:pPr>
      <w:r w:rsidRPr="00760ADC">
        <w:rPr>
          <w:rFonts w:ascii="GHEA Grapalat" w:hAnsi="GHEA Grapalat"/>
          <w:sz w:val="14"/>
          <w:szCs w:val="14"/>
          <w:lang w:val="hy-AM"/>
        </w:rPr>
        <w:tab/>
      </w:r>
      <w:r w:rsidRPr="00760ADC">
        <w:rPr>
          <w:rFonts w:ascii="GHEA Grapalat" w:hAnsi="GHEA Grapalat"/>
          <w:sz w:val="14"/>
          <w:szCs w:val="14"/>
          <w:lang w:val="hy-AM"/>
        </w:rPr>
        <w:tab/>
      </w:r>
      <w:r w:rsidRPr="00760ADC">
        <w:rPr>
          <w:rFonts w:ascii="GHEA Grapalat" w:hAnsi="GHEA Grapalat"/>
          <w:sz w:val="14"/>
          <w:szCs w:val="14"/>
          <w:lang w:val="hy-AM"/>
        </w:rPr>
        <w:tab/>
      </w:r>
      <w:r w:rsidRPr="00760ADC">
        <w:rPr>
          <w:rFonts w:ascii="GHEA Grapalat" w:hAnsi="GHEA Grapalat"/>
          <w:sz w:val="14"/>
          <w:szCs w:val="14"/>
          <w:lang w:val="hy-AM"/>
        </w:rPr>
        <w:tab/>
      </w:r>
      <w:r w:rsidRPr="00760ADC">
        <w:rPr>
          <w:rFonts w:ascii="GHEA Grapalat" w:hAnsi="GHEA Grapalat"/>
          <w:sz w:val="14"/>
          <w:szCs w:val="14"/>
          <w:lang w:val="hy-AM"/>
        </w:rPr>
        <w:tab/>
      </w:r>
      <w:r w:rsidRPr="00760ADC">
        <w:rPr>
          <w:rFonts w:ascii="GHEA Grapalat" w:hAnsi="GHEA Grapalat"/>
          <w:sz w:val="14"/>
          <w:szCs w:val="14"/>
          <w:lang w:val="hy-AM"/>
        </w:rPr>
        <w:tab/>
      </w:r>
      <w:r w:rsidRPr="00760ADC">
        <w:rPr>
          <w:rFonts w:ascii="GHEA Grapalat" w:hAnsi="GHEA Grapalat"/>
          <w:sz w:val="14"/>
          <w:szCs w:val="14"/>
          <w:lang w:val="hy-AM"/>
        </w:rPr>
        <w:tab/>
      </w:r>
      <w:r w:rsidRPr="00760ADC">
        <w:rPr>
          <w:rFonts w:ascii="GHEA Grapalat" w:hAnsi="GHEA Grapalat"/>
          <w:sz w:val="14"/>
          <w:szCs w:val="14"/>
          <w:lang w:val="hy-AM"/>
        </w:rPr>
        <w:tab/>
      </w:r>
      <w:r w:rsidRPr="00760ADC">
        <w:rPr>
          <w:rFonts w:ascii="GHEA Grapalat" w:hAnsi="GHEA Grapalat"/>
          <w:sz w:val="14"/>
          <w:szCs w:val="14"/>
          <w:lang w:val="hy-AM"/>
        </w:rPr>
        <w:tab/>
      </w:r>
      <w:r w:rsidRPr="00760ADC">
        <w:rPr>
          <w:rFonts w:ascii="GHEA Grapalat" w:hAnsi="GHEA Grapalat"/>
          <w:sz w:val="14"/>
          <w:szCs w:val="14"/>
          <w:lang w:val="hy-AM"/>
        </w:rPr>
        <w:tab/>
      </w:r>
      <w:r w:rsidRPr="00760ADC">
        <w:rPr>
          <w:rFonts w:ascii="GHEA Grapalat" w:hAnsi="GHEA Grapalat"/>
          <w:sz w:val="14"/>
          <w:szCs w:val="14"/>
          <w:lang w:val="hy-AM"/>
        </w:rPr>
        <w:tab/>
        <w:t xml:space="preserve">                                                             </w:t>
      </w:r>
      <w:r w:rsidR="000402BA" w:rsidRPr="00760ADC">
        <w:rPr>
          <w:rFonts w:ascii="GHEA Grapalat" w:hAnsi="GHEA Grapalat"/>
          <w:sz w:val="14"/>
          <w:szCs w:val="14"/>
          <w:lang w:val="hy-AM"/>
        </w:rPr>
        <w:t xml:space="preserve">                                                              Армянский драм</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1470"/>
        <w:gridCol w:w="5529"/>
        <w:gridCol w:w="850"/>
        <w:gridCol w:w="851"/>
        <w:gridCol w:w="992"/>
        <w:gridCol w:w="992"/>
        <w:gridCol w:w="1559"/>
        <w:gridCol w:w="993"/>
        <w:gridCol w:w="1842"/>
      </w:tblGrid>
      <w:tr w:rsidR="0007004F" w:rsidRPr="00760ADC" w:rsidTr="0090646C">
        <w:tc>
          <w:tcPr>
            <w:tcW w:w="15984" w:type="dxa"/>
            <w:gridSpan w:val="10"/>
          </w:tcPr>
          <w:p w:rsidR="0007004F" w:rsidRPr="00760ADC" w:rsidRDefault="0007004F" w:rsidP="00DB499D">
            <w:pPr>
              <w:jc w:val="center"/>
              <w:rPr>
                <w:rFonts w:ascii="GHEA Grapalat" w:hAnsi="GHEA Grapalat"/>
                <w:sz w:val="14"/>
                <w:szCs w:val="14"/>
              </w:rPr>
            </w:pPr>
            <w:r w:rsidRPr="00760ADC">
              <w:rPr>
                <w:rFonts w:ascii="GHEA Grapalat" w:hAnsi="GHEA Grapalat"/>
                <w:sz w:val="14"/>
                <w:szCs w:val="14"/>
              </w:rPr>
              <w:t>Продукт</w:t>
            </w:r>
          </w:p>
        </w:tc>
      </w:tr>
      <w:tr w:rsidR="0090646C" w:rsidRPr="00760ADC" w:rsidTr="0090646C">
        <w:trPr>
          <w:trHeight w:val="219"/>
        </w:trPr>
        <w:tc>
          <w:tcPr>
            <w:tcW w:w="906" w:type="dxa"/>
            <w:vMerge w:val="restart"/>
            <w:vAlign w:val="center"/>
          </w:tcPr>
          <w:p w:rsidR="0090646C" w:rsidRPr="008D50A3" w:rsidRDefault="0090646C" w:rsidP="00DB499D">
            <w:pPr>
              <w:jc w:val="center"/>
              <w:rPr>
                <w:rFonts w:ascii="GHEA Grapalat" w:hAnsi="GHEA Grapalat"/>
                <w:sz w:val="14"/>
                <w:szCs w:val="14"/>
                <w:lang w:val="ru-RU"/>
              </w:rPr>
            </w:pPr>
            <w:r w:rsidRPr="008D50A3">
              <w:rPr>
                <w:rFonts w:ascii="GHEA Grapalat" w:hAnsi="GHEA Grapalat"/>
                <w:sz w:val="14"/>
                <w:szCs w:val="14"/>
                <w:lang w:val="ru-RU"/>
              </w:rPr>
              <w:t>номер части, указанной в приглашении</w:t>
            </w:r>
          </w:p>
        </w:tc>
        <w:tc>
          <w:tcPr>
            <w:tcW w:w="1470" w:type="dxa"/>
            <w:vMerge w:val="restart"/>
            <w:vAlign w:val="center"/>
          </w:tcPr>
          <w:p w:rsidR="0090646C" w:rsidRPr="00760ADC" w:rsidRDefault="0090646C" w:rsidP="00DB499D">
            <w:pPr>
              <w:jc w:val="center"/>
              <w:rPr>
                <w:rFonts w:ascii="GHEA Grapalat" w:hAnsi="GHEA Grapalat"/>
                <w:sz w:val="14"/>
                <w:szCs w:val="14"/>
              </w:rPr>
            </w:pPr>
            <w:r w:rsidRPr="00760ADC">
              <w:rPr>
                <w:rFonts w:ascii="GHEA Grapalat" w:hAnsi="GHEA Grapalat"/>
                <w:sz w:val="14"/>
                <w:szCs w:val="14"/>
              </w:rPr>
              <w:t>имя</w:t>
            </w:r>
          </w:p>
        </w:tc>
        <w:tc>
          <w:tcPr>
            <w:tcW w:w="5529" w:type="dxa"/>
            <w:vMerge w:val="restart"/>
            <w:vAlign w:val="center"/>
          </w:tcPr>
          <w:p w:rsidR="0090646C" w:rsidRPr="00760ADC" w:rsidRDefault="0090646C" w:rsidP="00DB499D">
            <w:pPr>
              <w:jc w:val="center"/>
              <w:rPr>
                <w:rFonts w:ascii="GHEA Grapalat" w:hAnsi="GHEA Grapalat"/>
                <w:sz w:val="14"/>
                <w:szCs w:val="14"/>
              </w:rPr>
            </w:pPr>
            <w:r w:rsidRPr="00760ADC">
              <w:rPr>
                <w:rFonts w:ascii="GHEA Grapalat" w:hAnsi="GHEA Grapalat"/>
                <w:sz w:val="14"/>
                <w:szCs w:val="14"/>
              </w:rPr>
              <w:t>технические характеристики</w:t>
            </w:r>
          </w:p>
        </w:tc>
        <w:tc>
          <w:tcPr>
            <w:tcW w:w="850" w:type="dxa"/>
            <w:vMerge w:val="restart"/>
            <w:vAlign w:val="center"/>
          </w:tcPr>
          <w:p w:rsidR="0090646C" w:rsidRPr="00760ADC" w:rsidRDefault="0090646C" w:rsidP="00DB499D">
            <w:pPr>
              <w:jc w:val="center"/>
              <w:rPr>
                <w:rFonts w:ascii="GHEA Grapalat" w:hAnsi="GHEA Grapalat"/>
                <w:sz w:val="14"/>
                <w:szCs w:val="14"/>
              </w:rPr>
            </w:pPr>
            <w:r w:rsidRPr="00760ADC">
              <w:rPr>
                <w:rFonts w:ascii="GHEA Grapalat" w:hAnsi="GHEA Grapalat"/>
                <w:sz w:val="14"/>
                <w:szCs w:val="14"/>
              </w:rPr>
              <w:t>единица измерения</w:t>
            </w:r>
          </w:p>
        </w:tc>
        <w:tc>
          <w:tcPr>
            <w:tcW w:w="851" w:type="dxa"/>
            <w:vMerge w:val="restart"/>
            <w:vAlign w:val="center"/>
          </w:tcPr>
          <w:p w:rsidR="0090646C" w:rsidRPr="00760ADC" w:rsidRDefault="0090646C" w:rsidP="00DB499D">
            <w:pPr>
              <w:jc w:val="center"/>
              <w:rPr>
                <w:rFonts w:ascii="GHEA Grapalat" w:hAnsi="GHEA Grapalat"/>
                <w:sz w:val="14"/>
                <w:szCs w:val="14"/>
              </w:rPr>
            </w:pPr>
            <w:r w:rsidRPr="00760ADC">
              <w:rPr>
                <w:rFonts w:ascii="GHEA Grapalat" w:hAnsi="GHEA Grapalat"/>
                <w:sz w:val="14"/>
                <w:szCs w:val="14"/>
              </w:rPr>
              <w:t>цена за единицу/драм</w:t>
            </w:r>
          </w:p>
        </w:tc>
        <w:tc>
          <w:tcPr>
            <w:tcW w:w="992" w:type="dxa"/>
            <w:vMerge w:val="restart"/>
            <w:vAlign w:val="center"/>
          </w:tcPr>
          <w:p w:rsidR="0090646C" w:rsidRPr="00760ADC" w:rsidRDefault="0090646C" w:rsidP="00DB499D">
            <w:pPr>
              <w:jc w:val="center"/>
              <w:rPr>
                <w:rFonts w:ascii="GHEA Grapalat" w:hAnsi="GHEA Grapalat"/>
                <w:sz w:val="14"/>
                <w:szCs w:val="14"/>
              </w:rPr>
            </w:pPr>
            <w:r w:rsidRPr="00760ADC">
              <w:rPr>
                <w:rFonts w:ascii="GHEA Grapalat" w:hAnsi="GHEA Grapalat"/>
                <w:sz w:val="14"/>
                <w:szCs w:val="14"/>
              </w:rPr>
              <w:t>общая цена/драм</w:t>
            </w:r>
          </w:p>
        </w:tc>
        <w:tc>
          <w:tcPr>
            <w:tcW w:w="992" w:type="dxa"/>
            <w:vMerge w:val="restart"/>
            <w:vAlign w:val="center"/>
          </w:tcPr>
          <w:p w:rsidR="0090646C" w:rsidRPr="00760ADC" w:rsidRDefault="0090646C" w:rsidP="00DB499D">
            <w:pPr>
              <w:jc w:val="center"/>
              <w:rPr>
                <w:rFonts w:ascii="GHEA Grapalat" w:hAnsi="GHEA Grapalat"/>
                <w:sz w:val="14"/>
                <w:szCs w:val="14"/>
              </w:rPr>
            </w:pPr>
            <w:r w:rsidRPr="00760ADC">
              <w:rPr>
                <w:rFonts w:ascii="GHEA Grapalat" w:hAnsi="GHEA Grapalat"/>
                <w:sz w:val="14"/>
                <w:szCs w:val="14"/>
              </w:rPr>
              <w:t>общее количество</w:t>
            </w:r>
          </w:p>
        </w:tc>
        <w:tc>
          <w:tcPr>
            <w:tcW w:w="4394" w:type="dxa"/>
            <w:gridSpan w:val="3"/>
            <w:vAlign w:val="center"/>
          </w:tcPr>
          <w:p w:rsidR="0090646C" w:rsidRPr="00760ADC" w:rsidRDefault="0090646C" w:rsidP="00DB499D">
            <w:pPr>
              <w:jc w:val="center"/>
              <w:rPr>
                <w:rFonts w:ascii="GHEA Grapalat" w:hAnsi="GHEA Grapalat"/>
                <w:sz w:val="14"/>
                <w:szCs w:val="14"/>
              </w:rPr>
            </w:pPr>
            <w:r w:rsidRPr="00760ADC">
              <w:rPr>
                <w:rFonts w:ascii="GHEA Grapalat" w:hAnsi="GHEA Grapalat"/>
                <w:sz w:val="14"/>
                <w:szCs w:val="14"/>
              </w:rPr>
              <w:t>поставлять</w:t>
            </w:r>
          </w:p>
        </w:tc>
      </w:tr>
      <w:tr w:rsidR="0090646C" w:rsidRPr="00760ADC" w:rsidTr="00760ADC">
        <w:trPr>
          <w:trHeight w:val="1034"/>
        </w:trPr>
        <w:tc>
          <w:tcPr>
            <w:tcW w:w="906" w:type="dxa"/>
            <w:vMerge/>
            <w:vAlign w:val="center"/>
          </w:tcPr>
          <w:p w:rsidR="0090646C" w:rsidRPr="00760ADC" w:rsidRDefault="0090646C" w:rsidP="00DB499D">
            <w:pPr>
              <w:jc w:val="center"/>
              <w:rPr>
                <w:rFonts w:ascii="GHEA Grapalat" w:hAnsi="GHEA Grapalat"/>
                <w:sz w:val="14"/>
                <w:szCs w:val="14"/>
              </w:rPr>
            </w:pPr>
          </w:p>
        </w:tc>
        <w:tc>
          <w:tcPr>
            <w:tcW w:w="1470" w:type="dxa"/>
            <w:vMerge/>
            <w:vAlign w:val="center"/>
          </w:tcPr>
          <w:p w:rsidR="0090646C" w:rsidRPr="00760ADC" w:rsidRDefault="0090646C" w:rsidP="00DB499D">
            <w:pPr>
              <w:jc w:val="center"/>
              <w:rPr>
                <w:rFonts w:ascii="GHEA Grapalat" w:hAnsi="GHEA Grapalat"/>
                <w:sz w:val="14"/>
                <w:szCs w:val="14"/>
              </w:rPr>
            </w:pPr>
          </w:p>
        </w:tc>
        <w:tc>
          <w:tcPr>
            <w:tcW w:w="5529" w:type="dxa"/>
            <w:vMerge/>
            <w:vAlign w:val="center"/>
          </w:tcPr>
          <w:p w:rsidR="0090646C" w:rsidRPr="00760ADC" w:rsidRDefault="0090646C" w:rsidP="00DB499D">
            <w:pPr>
              <w:jc w:val="center"/>
              <w:rPr>
                <w:rFonts w:ascii="GHEA Grapalat" w:hAnsi="GHEA Grapalat"/>
                <w:sz w:val="14"/>
                <w:szCs w:val="14"/>
              </w:rPr>
            </w:pPr>
          </w:p>
        </w:tc>
        <w:tc>
          <w:tcPr>
            <w:tcW w:w="850" w:type="dxa"/>
            <w:vMerge/>
            <w:vAlign w:val="center"/>
          </w:tcPr>
          <w:p w:rsidR="0090646C" w:rsidRPr="00760ADC" w:rsidRDefault="0090646C" w:rsidP="00DB499D">
            <w:pPr>
              <w:jc w:val="center"/>
              <w:rPr>
                <w:rFonts w:ascii="GHEA Grapalat" w:hAnsi="GHEA Grapalat"/>
                <w:sz w:val="14"/>
                <w:szCs w:val="14"/>
              </w:rPr>
            </w:pPr>
          </w:p>
        </w:tc>
        <w:tc>
          <w:tcPr>
            <w:tcW w:w="851" w:type="dxa"/>
            <w:vMerge/>
            <w:vAlign w:val="center"/>
          </w:tcPr>
          <w:p w:rsidR="0090646C" w:rsidRPr="00760ADC" w:rsidRDefault="0090646C" w:rsidP="00DB499D">
            <w:pPr>
              <w:jc w:val="center"/>
              <w:rPr>
                <w:rFonts w:ascii="GHEA Grapalat" w:hAnsi="GHEA Grapalat"/>
                <w:sz w:val="14"/>
                <w:szCs w:val="14"/>
              </w:rPr>
            </w:pPr>
          </w:p>
        </w:tc>
        <w:tc>
          <w:tcPr>
            <w:tcW w:w="992" w:type="dxa"/>
            <w:vMerge/>
            <w:vAlign w:val="center"/>
          </w:tcPr>
          <w:p w:rsidR="0090646C" w:rsidRPr="00760ADC" w:rsidRDefault="0090646C" w:rsidP="00DB499D">
            <w:pPr>
              <w:jc w:val="center"/>
              <w:rPr>
                <w:rFonts w:ascii="GHEA Grapalat" w:hAnsi="GHEA Grapalat"/>
                <w:sz w:val="14"/>
                <w:szCs w:val="14"/>
              </w:rPr>
            </w:pPr>
          </w:p>
        </w:tc>
        <w:tc>
          <w:tcPr>
            <w:tcW w:w="992" w:type="dxa"/>
            <w:vMerge/>
            <w:vAlign w:val="center"/>
          </w:tcPr>
          <w:p w:rsidR="0090646C" w:rsidRPr="00760ADC" w:rsidRDefault="0090646C" w:rsidP="00DB499D">
            <w:pPr>
              <w:jc w:val="center"/>
              <w:rPr>
                <w:rFonts w:ascii="GHEA Grapalat" w:hAnsi="GHEA Grapalat"/>
                <w:sz w:val="14"/>
                <w:szCs w:val="14"/>
              </w:rPr>
            </w:pPr>
          </w:p>
        </w:tc>
        <w:tc>
          <w:tcPr>
            <w:tcW w:w="1559" w:type="dxa"/>
            <w:vAlign w:val="center"/>
          </w:tcPr>
          <w:p w:rsidR="0090646C" w:rsidRPr="00760ADC" w:rsidRDefault="0090646C" w:rsidP="00DB499D">
            <w:pPr>
              <w:jc w:val="center"/>
              <w:rPr>
                <w:rFonts w:ascii="GHEA Grapalat" w:hAnsi="GHEA Grapalat"/>
                <w:sz w:val="14"/>
                <w:szCs w:val="14"/>
              </w:rPr>
            </w:pPr>
            <w:r w:rsidRPr="00760ADC">
              <w:rPr>
                <w:rFonts w:ascii="GHEA Grapalat" w:hAnsi="GHEA Grapalat"/>
                <w:sz w:val="14"/>
                <w:szCs w:val="14"/>
              </w:rPr>
              <w:t>адрес</w:t>
            </w:r>
          </w:p>
        </w:tc>
        <w:tc>
          <w:tcPr>
            <w:tcW w:w="993" w:type="dxa"/>
            <w:vAlign w:val="center"/>
          </w:tcPr>
          <w:p w:rsidR="0090646C" w:rsidRPr="00760ADC" w:rsidRDefault="0090646C" w:rsidP="00DB499D">
            <w:pPr>
              <w:jc w:val="center"/>
              <w:rPr>
                <w:rFonts w:ascii="GHEA Grapalat" w:hAnsi="GHEA Grapalat"/>
                <w:sz w:val="14"/>
                <w:szCs w:val="14"/>
              </w:rPr>
            </w:pPr>
            <w:r w:rsidRPr="00760ADC">
              <w:rPr>
                <w:rFonts w:ascii="GHEA Grapalat" w:hAnsi="GHEA Grapalat"/>
                <w:sz w:val="14"/>
                <w:szCs w:val="14"/>
              </w:rPr>
              <w:t>количество субъекта</w:t>
            </w:r>
          </w:p>
        </w:tc>
        <w:tc>
          <w:tcPr>
            <w:tcW w:w="1842" w:type="dxa"/>
            <w:vAlign w:val="center"/>
          </w:tcPr>
          <w:p w:rsidR="0090646C" w:rsidRPr="00760ADC" w:rsidRDefault="0090646C" w:rsidP="00DB499D">
            <w:pPr>
              <w:jc w:val="center"/>
              <w:rPr>
                <w:rFonts w:ascii="GHEA Grapalat" w:hAnsi="GHEA Grapalat"/>
                <w:sz w:val="14"/>
                <w:szCs w:val="14"/>
              </w:rPr>
            </w:pPr>
            <w:r w:rsidRPr="00760ADC">
              <w:rPr>
                <w:rFonts w:ascii="GHEA Grapalat" w:hAnsi="GHEA Grapalat"/>
                <w:sz w:val="14"/>
                <w:szCs w:val="14"/>
              </w:rPr>
              <w:t>Крайний срок</w:t>
            </w:r>
          </w:p>
          <w:p w:rsidR="0090646C" w:rsidRPr="00760ADC" w:rsidRDefault="0090646C" w:rsidP="00DB499D">
            <w:pPr>
              <w:jc w:val="center"/>
              <w:rPr>
                <w:rFonts w:ascii="GHEA Grapalat" w:hAnsi="GHEA Grapalat"/>
                <w:sz w:val="14"/>
                <w:szCs w:val="14"/>
              </w:rPr>
            </w:pP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Хлеб</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Свежий хлеб, срок изготовления не более 9 часов. Изготовлен из пшеничной муки высшего сорта по АСТ 31-99. Соответствует требованиям гигиенического норматива N 2-III-4.9-01-2010, Закона Республики Армения «О безопасности пищевых продуктов» и других действующих нормативных правовых актов. Остаточный срок годности – не менее 90%. Поставки осуществляются посредством специально разработанных машин и тары, отвечающих санитарно-гигиеническим требованиям.</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380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2718900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7155</w:t>
            </w:r>
          </w:p>
        </w:tc>
        <w:tc>
          <w:tcPr>
            <w:tcW w:w="1559" w:type="dxa"/>
            <w:vAlign w:val="center"/>
          </w:tcPr>
          <w:p w:rsidR="00760ADC" w:rsidRPr="00760ADC" w:rsidRDefault="00760ADC" w:rsidP="00760ADC">
            <w:pPr>
              <w:jc w:val="center"/>
              <w:rPr>
                <w:rFonts w:ascii="GHEA Grapalat" w:hAnsi="GHEA Grapalat"/>
                <w:sz w:val="14"/>
                <w:szCs w:val="14"/>
                <w:lang w:val="ru-RU"/>
              </w:rPr>
            </w:pPr>
            <w:r w:rsidRPr="00760ADC">
              <w:rPr>
                <w:rFonts w:ascii="GHEA Grapalat" w:hAnsi="GHEA Grapalat" w:cs="Sylfaen"/>
                <w:sz w:val="14"/>
                <w:szCs w:val="14"/>
                <w:lang w:val="ru-RU"/>
              </w:rPr>
              <w:t>Адреса доставки прилагаются.</w:t>
            </w:r>
          </w:p>
          <w:p w:rsidR="00760ADC" w:rsidRPr="00760ADC" w:rsidRDefault="00760ADC" w:rsidP="00760ADC">
            <w:pPr>
              <w:jc w:val="center"/>
              <w:rPr>
                <w:rFonts w:ascii="GHEA Grapalat" w:hAnsi="GHEA Grapalat"/>
                <w:sz w:val="14"/>
                <w:szCs w:val="14"/>
                <w:lang w:val="hy-AM"/>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Мука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Мука высшего сорта. Без постороннего привкуса и запаха, без кислотности и горечи, без гниения и плесени, без посторонних примесей.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В заводской упаковке. Срок годности: не менее 3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270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109080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404</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Макароны</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Лапша или макаронные изделия по заказу потребителя.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из хлебопекарной пшеницы), без весового деления, в заводской упаковке.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280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149800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535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Масло</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Из чистого коровьего молока, без содержания растительного масла, сливочный, дезодорированный фильтрацией, высшего качества, свежий, в заводских упаковках, несоленый. Бренд: Zelandakan, производитель: ООО «Unifood», жирность 82,9% или Anchor, производитель: ООО «Fronterra», жирность 82,9% или Valio, производитель: ООО «Valio», жирность 82% или Katnarat, производитель: ООО «Millkat», жирность 82,5% или Yeremyan, производитель: ООО «Hayr ev ordyr Yeremyanner», жирность 82,5%, Borisovka, производитель: ООО «Borisovka», жирность 82,5%.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Срок годности — не менее 4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4800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5136000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1070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lang w:val="hy-AM"/>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Сыр</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 xml:space="preserve">С низким содержанием соли, типа лори, из чистого коровьего молока, без содержания растительного масла, мягкий-не рассыпчатый, рассольный, от белого до светло-желтого цвета, различных размеров и форм, свежий продукт. Содержание жира не менее 30%. Торговая марка: Элола, производитель ЗАО «Элола», или Борисовка, производитель ООО «Борисовка» или Ашоцк лори, производитель ОАО «Ашоцкая сырная фабрика» или Амасия лори, производитель ООО «Амасийская главная сырная фабрика» или Аштарак кат, производитель ЗАО «Аштарак кат»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w:t>
            </w:r>
            <w:r w:rsidRPr="00760ADC">
              <w:rPr>
                <w:rFonts w:ascii="GHEA Grapalat" w:hAnsi="GHEA Grapalat" w:cs="Sylfaen"/>
                <w:sz w:val="14"/>
                <w:szCs w:val="14"/>
                <w:lang w:val="ru-RU"/>
              </w:rPr>
              <w:lastRenderedPageBreak/>
              <w:t>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 не менее 1 месяца.</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lastRenderedPageBreak/>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2800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747600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267</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Молоко</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Молоко коровье пастеризованное жирностью 3,2%, в специальной бумажной или пластиковой таре, без растительного масла. Торговая марка: Марианна, производитель: ООО «Дустр Марианна» или Элола, производитель: ЗАО «Элола» или Аштарак кат, производитель: ЗАО «Аштарак кат» или Тамара, производитель: ООО «Тамара» или Борисовка, производитель: ООО «Борисовка» или Биокат, производитель: ООО «Биокат» или Бонилат, производитель: ООО «Бонилат», или Катени, производитель: ООО «А. Мелконян» или Дили, производитель: ПРЕДПРИЯТИЕ ПО ПРОИЗВОДСТВУ МОЛОЧНЫХ ПРОДУКТОВ «ДИЛИ» или Еремян, производитель: ООО «Айр ев ордри Еремяннер».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5 суток.</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л</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1238900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1906</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Подсолнечное масло</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Изготовлено методом экстракции и прессования семян подсолнечника, высшего качества, фильтрованное, дезодорированное, в заводской таре до 5 л. Энергетическая ценность: не более 899 ккал/100 г.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л</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249050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293</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Говядина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Говядина: свежее, нежное мясо, без костей, с развитой мускулатурой, без сухожилий, с соответствующими медицинскими документами. Безопасность в соответствии с требованиями гигиенического норматива N 2-III-4.9-01-2010, Закона РА «О безопасности пищевых продуктов» и других действующих нормативных 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6480000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1440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9</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Куриное мясо</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Мясо курицы, целое, свежее, без внутренностей, чистое, обескровленное, без посторонних запахов, не замороженное /не достигшее температуры ниже 0 градусов/. Бренд: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В заводской упаковке.</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1400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168000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120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132"/>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10</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Куриная грудка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Грудка куриная без костей, свежая, чистая, обескровленная, без посторонних запахов, не замороженная /не достигшая температуры ниже 0 градусов/. Бренд: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В заводской упаковке.</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2600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2199600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846</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11</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Яйцо</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Яйца первого сорта, сортированные по массе одного яйца, срок годности не менее 20 суток, в охлажденном виде – не менее 30 суток.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w:t>
            </w:r>
          </w:p>
        </w:tc>
        <w:tc>
          <w:tcPr>
            <w:tcW w:w="850" w:type="dxa"/>
            <w:vAlign w:val="center"/>
          </w:tcPr>
          <w:p w:rsidR="00760ADC" w:rsidRPr="008D50A3" w:rsidRDefault="008D50A3" w:rsidP="00760ADC">
            <w:pPr>
              <w:jc w:val="center"/>
              <w:rPr>
                <w:rFonts w:ascii="GHEA Grapalat" w:hAnsi="GHEA Grapalat" w:cs="Sylfaen"/>
                <w:sz w:val="14"/>
                <w:szCs w:val="14"/>
                <w:lang w:val="hy-AM"/>
              </w:rPr>
            </w:pPr>
            <w:r>
              <w:rPr>
                <w:rFonts w:ascii="GHEA Grapalat" w:hAnsi="GHEA Grapalat" w:cs="Sylfaen"/>
                <w:sz w:val="14"/>
                <w:szCs w:val="14"/>
                <w:lang w:val="hy-AM"/>
              </w:rPr>
              <w:t>шт</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75</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822750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10970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12</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Чечевица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Высококачественные, чистые, сухие, влажность не более 14,0-17,0%.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452200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532</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lastRenderedPageBreak/>
              <w:t>13</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Длинный мост</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Рис высшего качества, белый, длина зерен 0,8-1 см, цельный, без посторонних примесей, влажность не более 15%, ГОСТ 6293-90.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Без посторонних примесей.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445200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742</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14</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Гречневая крупа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Крупа гречневая I сорта, в чистом состоянии, высшего качества, влажностью не более 14,0%, крупностью не менее 97,5%, маркированная.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Без посторонних примесей.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371000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742</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15</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Пшеничная крупа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Зерно пшеницы быстрого приготовления, высшего качества, должно быть с полированными краями или в виде полированного круглого зерна, влажностью не более 14%, маркированное. Безопасность и маркировка –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Без посторонних примесей.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238500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530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16</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Горох</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Сушеные, очищенные, желтого цвета, чистые, без посторонних включений, маркированные.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Без посторонних включений.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227250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505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17</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Сахар</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Белый, рассыпчатый, сладкий, без постороннего привкуса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не менее 99,75% (в пересчёте на сухое вещество), массовая доля влаги не более 0,14%, массовая доля солей железа не более 0,0003%. Безопасность продукта соответствует гигиеническому нормативу N 2-III-4.9-01-2010, маркировка – статье 8 Закона РА «О безопасности пищевых продуктов». Без посторонних примесей.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334800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837</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18</w:t>
            </w:r>
          </w:p>
        </w:tc>
        <w:tc>
          <w:tcPr>
            <w:tcW w:w="1470" w:type="dxa"/>
            <w:vAlign w:val="center"/>
          </w:tcPr>
          <w:p w:rsidR="00760ADC" w:rsidRPr="00760ADC" w:rsidRDefault="00760ADC" w:rsidP="008D50A3">
            <w:pPr>
              <w:jc w:val="center"/>
              <w:rPr>
                <w:rFonts w:ascii="GHEA Grapalat" w:hAnsi="GHEA Grapalat" w:cs="Sylfaen"/>
                <w:sz w:val="14"/>
                <w:szCs w:val="14"/>
                <w:lang w:val="ru-RU"/>
              </w:rPr>
            </w:pPr>
            <w:r w:rsidRPr="00760ADC">
              <w:rPr>
                <w:rFonts w:ascii="GHEA Grapalat" w:hAnsi="GHEA Grapalat" w:cs="Sylfaen"/>
                <w:sz w:val="14"/>
                <w:szCs w:val="14"/>
                <w:lang w:val="ru-RU"/>
              </w:rPr>
              <w:t>Соль</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Соль пищевая марки «Экстра», йодированная, белого цвета, кристаллический сыпучий материал, наличие посторонних механических примесей не допускается, массовая доля влаги не более 0,1%, упаковка: заводская, масса: 1 килограмм.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Срок годности: не менее 6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180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47340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263</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872"/>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19</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Томатная паста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Высококачественный, в стеклянной таре, расфасовка до 1 кг. Безопасность и маркировка в соответствии с требованиями гигиенического норматива N 2-III-4.9-01-2010, Закона РА «О безопасности пищевых продуктов» и других нормативных правовых актов и положений. Без посторонних примесей, без приправ. Продукт: Артфуд, производитель: ОАО «Арташатский консервный завод» или Карта, производитель: ЗАО «Мапа» или Родина, производитель ООО «Эсер Фуд» или Вилфуд, производитель ООО «Вилфуд» или Рагмак, производитель ООО «Рагмак» или Ян, производитель ЗАО «Сис Натурал». Срок годности: не менее 4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167000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167</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20</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Какао</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Влажность: не более 6,0%, pH: не более 7,1, дисперсность: не менее 90,0%, в заводской упаковке, без весовых делений, в коробках или других герметичных заводских упаковках. Безопасность и маркировка в соответствии с требованиями гигиенического норматива N 2-III-4.9-01-2010, Закона РА «О безопасности пищевых продуктов» и других нормативных правовых актов и положений. Срок годности: не менее 3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123000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21</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21</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Картофель среднего размера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 xml:space="preserve">Раннеспелый или позднеспелый, в зависимости от сезона, 1-го сорта, не повреждённый морозом, не проросший, круглый или овальный, без повреждений, диаметр узкой части не менее 4 см, чистота сорта не менее 90%, упаковка в тканевые, сетчатые или полимерные мешки. Безопасность в соответствии с требованиями Закона РА «О безопасности пищевых продуктов» и других </w:t>
            </w:r>
            <w:r w:rsidRPr="00760ADC">
              <w:rPr>
                <w:rFonts w:ascii="GHEA Grapalat" w:hAnsi="GHEA Grapalat" w:cs="Sylfaen"/>
                <w:sz w:val="14"/>
                <w:szCs w:val="14"/>
                <w:lang w:val="ru-RU"/>
              </w:rPr>
              <w:lastRenderedPageBreak/>
              <w:t>нормативно-правовых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lastRenderedPageBreak/>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1787500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7150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1533"/>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22</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Лук</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Отборный сорт, свежий, острый, полуострый или сладкий, диаметр узкой части не менее 3 см.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280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105000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375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302"/>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23</w:t>
            </w:r>
          </w:p>
        </w:tc>
        <w:tc>
          <w:tcPr>
            <w:tcW w:w="1470" w:type="dxa"/>
            <w:vAlign w:val="center"/>
          </w:tcPr>
          <w:p w:rsidR="00760ADC" w:rsidRPr="008D50A3" w:rsidRDefault="008D50A3" w:rsidP="00760ADC">
            <w:pPr>
              <w:jc w:val="center"/>
              <w:rPr>
                <w:rFonts w:ascii="GHEA Grapalat" w:hAnsi="GHEA Grapalat" w:cs="Sylfaen"/>
                <w:sz w:val="14"/>
                <w:szCs w:val="14"/>
                <w:lang w:val="hy-AM"/>
              </w:rPr>
            </w:pPr>
            <w:r>
              <w:rPr>
                <w:rFonts w:ascii="GHEA Grapalat" w:hAnsi="GHEA Grapalat" w:cs="Sylfaen"/>
                <w:sz w:val="14"/>
                <w:szCs w:val="14"/>
                <w:lang w:val="hy-AM"/>
              </w:rPr>
              <w:t>Свекла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нормального вида, без повреждений. Безопасность соответствует требованиям Закона РА «О безопасности пищевых продуктов» и другим нормативно-правовым актам и положениям.</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280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168000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600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24</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Морковь</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высшего качества, без повреждений.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312000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1040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25</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Капуста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Свежая, целая кочанная капуста, ранняя, среднеспелая или позднеспелая, в зависимости от сезонности, выбранных сортов.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220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444400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2020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545"/>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26</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Мандарин</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Мандарин свежий, II группа плодов, без повреждений. Соответствует требованиям Закона РА «О безопасности пищевых продуктов» и другим нормативным правовым актам. Сезон: с октября по декабрь.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357500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650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27</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Банан</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Бананы свежие, II группы плодов, в гроздьях, без повреждений. Безопасность соответствует требованиям Закона РА «О безопасности пищевых продуктов» и другим нормативно-правовым актам. Сезон: с сентября по декабрь.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679000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970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595"/>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28</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Яблоко</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Яблоки свежие, I группы фруктов, без повреждений. Безопасность соответствует требованиям Закона РА «О безопасности пищевых продуктов» и другим нормативно-правовым актам и положениям.</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330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511500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1550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677"/>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29</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Саркевилль</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Мангольд свежий, I группы плодоношения, без повреждений.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104000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130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30</w:t>
            </w:r>
          </w:p>
        </w:tc>
        <w:tc>
          <w:tcPr>
            <w:tcW w:w="1470" w:type="dxa"/>
            <w:vAlign w:val="center"/>
          </w:tcPr>
          <w:p w:rsidR="00760ADC" w:rsidRPr="008D50A3" w:rsidRDefault="008D50A3" w:rsidP="00760ADC">
            <w:pPr>
              <w:jc w:val="center"/>
              <w:rPr>
                <w:rFonts w:ascii="GHEA Grapalat" w:hAnsi="GHEA Grapalat" w:cs="Sylfaen"/>
                <w:sz w:val="14"/>
                <w:szCs w:val="14"/>
                <w:lang w:val="hy-AM"/>
              </w:rPr>
            </w:pPr>
            <w:r>
              <w:rPr>
                <w:rFonts w:ascii="GHEA Grapalat" w:hAnsi="GHEA Grapalat" w:cs="Sylfaen"/>
                <w:sz w:val="14"/>
                <w:szCs w:val="14"/>
                <w:lang w:val="hy-AM"/>
              </w:rPr>
              <w:t>мацун</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Из чистого коровьего молока, без содержания растительного масла, жирностью 3,2%, кислотностью 110-140 оТ, в стеклянной таре или другой таре, изготовленной из материалов, разрешенных органами здравоохранения, в емкостях от 900 г до 2 кг. Торговая марка: Аштаракское молоко, производитель: ЗАО «Аштаракское молоко», Марианна, производитель: ООО «Дустр Марианна», Гораванский молочный завод, Тамара, производитель: ООО «Тамара» или Элола, производитель: ЗАО «Элола» или Биокат, производитель: ООО «Биокат» или Бонилат, производитель: ООО «Бонилат», Борисовка, производитель: ООО «Борисовка» или или Катени, производитель ООО «А. Мелконян» или Дили, производитель МОЛОЧНОЕ ПРОИЗВОДСТВЕННОЕ ПРЕДПРИЯТИЕ «ДИЛИ» или Еремян, производитель ООО «Айр ев одри Еремяннер». Безопасность и маркировка в соответствии с требованиями гигиенических нормативов N 2-III-4.9-01-2010, Закона РА «О безопасности пищевых продуктов» и других нормативных правовых актов и положений. Срок годности: не менее 5 суток.</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1680000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2800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31</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Смешанная зелень</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смешанные виды.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500000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200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32</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Джем</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Джем абрикосовый, 1-го сорта.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2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1350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336150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249</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300"/>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lastRenderedPageBreak/>
              <w:t>33</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Фасоль /красная/</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Фасоль красная, зернистая, сухая - влажность не более 15% или средней сухости - 15,1-18,0%, без посторонних примесей.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1250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318750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255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34</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Сушеные лавровые листья</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Лавровый лист сушеный, цельный, массовая доля влаги в листе не более 12%.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11250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35</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Сметана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Из чистого коровьего молока, без содержания растительного масла. В емкостях по 0,5 и 1 кг, герметичной потребительской таре, заводской упаковке, с жестяной крышкой, маркированной голографическим знаком. Массовая доля жира: не менее 18%. Торговая марка: молоко Аштарак, производитель: ЗАО «Аштарак молоко», Марианна, производитель: ООО «Дустр Марианна», молоко Горавана, производитель: Гораванский молочный комбинат, Борисовка, производитель: ООО «Борисовка» или молоко Элола, производитель: ЗАО «Элола» или Тамара, производитель: ООО «Тамара» или Еремян, производитель: ООО «Айр ев ордыр Еремяннер».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Срок годности: не менее 5 суток.</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1800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666000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370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890"/>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36</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Творог</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Творог жирностью 7-9%, герметично упакованный в заводскую упаковку. Торговая марка: молоко Аштарак, производитель: ЗАО «Аштарак молоко», Марианна, производитель: ООО «Дустр Марианна», или молоко Гораван, производитель: молочный завод Горавана, или Борисовка, производитель: ООО «Борисовка», или молоко Элола, производитель: ЗАО «Элола»,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одри Еремяннер».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Срок годности: не менее 5 дней.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1850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545750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295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37</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Молотый красный перец</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Перец сладкий сушеный молотый, отборный или обычный, без посторонних примесей, в герметичной заводской упаковке, без весового деления. Безопасность и маркировка в соответствии с требованиями гигиенического норматива N 2-III-4.9-01-2010, Закона РА «О безопасности пищевых продуктов» и других нормативных 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59500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17</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841"/>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38</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Бук</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Получено из ядер бука, влажностью не более 15%, расфасовка в мешки или другую тару не более 50 кг. Безопасность и маркировка в соответствии с требованиями гигиенических нормативов N 2-III-4.9-01-2010, Закона РА «О безопасности пищевых продуктов» и других нормативных 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233750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425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39</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Булгур</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Мука пшеничная I, II и III видов, полученная путем помола или дальнейшего дробления пшеничных отрубей. Зерна пшеницы должны иметь шлифованные грани или быть в форме шлифованных круглых зерен, влажностью не более 14%, без посторонних примесей, изготовлена ​​из пшеницы высшего и первого сортов. Чистая, без мусора.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118250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215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40</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Апельсин</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Апельсины свежие, II группа фруктов, без повреждений, сочные, с тонкой кожурой. Соответствуют требованиям Закона РА «О безопасности пищевых продуктов» и других нормативных правовых актов. Сезонность: с октября по декабрь.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486000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810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41</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Манная крупа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 xml:space="preserve">Крупа манная белая I сорта, в чистом виде, влажностью не более 14,0%, крупностью не менее 97,5%, в заводских мешках, без посторонних включений. </w:t>
            </w:r>
            <w:r w:rsidRPr="00760ADC">
              <w:rPr>
                <w:rFonts w:ascii="GHEA Grapalat" w:hAnsi="GHEA Grapalat" w:cs="Sylfaen"/>
                <w:sz w:val="14"/>
                <w:szCs w:val="14"/>
                <w:lang w:val="ru-RU"/>
              </w:rPr>
              <w:lastRenderedPageBreak/>
              <w:t>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lastRenderedPageBreak/>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41850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93</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lastRenderedPageBreak/>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 xml:space="preserve">С даты вступления Соглашения в силу по </w:t>
            </w:r>
            <w:r w:rsidRPr="00760ADC">
              <w:rPr>
                <w:rFonts w:ascii="GHEA Grapalat" w:hAnsi="GHEA Grapalat" w:cs="Sylfaen"/>
                <w:sz w:val="14"/>
                <w:szCs w:val="14"/>
                <w:lang w:val="hy-AM"/>
              </w:rPr>
              <w:lastRenderedPageBreak/>
              <w:t>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lastRenderedPageBreak/>
              <w:t>42</w:t>
            </w:r>
          </w:p>
        </w:tc>
        <w:tc>
          <w:tcPr>
            <w:tcW w:w="1470" w:type="dxa"/>
            <w:vAlign w:val="center"/>
          </w:tcPr>
          <w:p w:rsidR="00760ADC" w:rsidRPr="008D50A3" w:rsidRDefault="008D50A3" w:rsidP="00760ADC">
            <w:pPr>
              <w:jc w:val="center"/>
              <w:rPr>
                <w:rFonts w:ascii="GHEA Grapalat" w:hAnsi="GHEA Grapalat" w:cs="Sylfaen"/>
                <w:sz w:val="14"/>
                <w:szCs w:val="14"/>
                <w:lang w:val="hy-AM"/>
              </w:rPr>
            </w:pPr>
            <w:r>
              <w:rPr>
                <w:rFonts w:ascii="GHEA Grapalat" w:hAnsi="GHEA Grapalat" w:cs="Sylfaen"/>
                <w:sz w:val="14"/>
                <w:szCs w:val="14"/>
                <w:lang w:val="hy-AM"/>
              </w:rPr>
              <w:t>мароль</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гроздья. Безопасность в соответствии с требованиями Закона РА «О безопасности пищевых продуктов» и других нормативно-правовых актов. Сезонность: сентябрь-октябрь.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240000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120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43</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Тыква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Тыква свежая, целая, безвредная и полезная. Соответствует требованиям Закона РА «О безопасности пищевых продуктов» и другим нормативным правовым актам. Сезонность: с сентября по ноябрь.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42500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170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44</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Баклажан</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цельные, чистые, безвредные и полезные. Безопасность соответствует требованиям Закона РА «О безопасности пищевых продуктов» и других нормативных правовых актов. По сезону: с сентября по ноябрь.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55000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220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45</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Лимон</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Лимон – свежий, сочный, II группы фруктов, с тонкой кожурой, безвредный и полезный. Соответствует требованиям Закона РА «О безопасности пищевых продуктов» и другим нормативно-правовым актам.</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1300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110500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46</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Овсянка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Овсяные хлопья, изготовленные из высококачественной овсяной крупы, без постороннего привкуса и запаха, без посторонних добавок. Соответствуют требованиям безопасности, установленным Законом РА «О безопасности пищевых продуктов» и другими нормативными правовыми актами. Срок годности: не менее 30 суток.</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117000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195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47</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Брокколи</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безвредные и полезные. Безопасность соответствует требованиям Закона РА «О безопасности пищевых продуктов» и других нормативных правовых актов. По сезону: с сентября по ноябрь.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272000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320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48</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Цветная капуста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безвредные и полезные. Безопасность соответствует требованиям Закона РА «О безопасности пищевых продуктов» и другим нормативным правовым актам. Сезонность: с сентября по декабрь.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75000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300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49</w:t>
            </w:r>
          </w:p>
        </w:tc>
        <w:tc>
          <w:tcPr>
            <w:tcW w:w="1470" w:type="dxa"/>
            <w:vAlign w:val="center"/>
          </w:tcPr>
          <w:p w:rsidR="00760ADC" w:rsidRPr="008D50A3" w:rsidRDefault="008D50A3" w:rsidP="00760ADC">
            <w:pPr>
              <w:jc w:val="center"/>
              <w:rPr>
                <w:rFonts w:ascii="GHEA Grapalat" w:hAnsi="GHEA Grapalat" w:cs="Sylfaen"/>
                <w:sz w:val="14"/>
                <w:szCs w:val="14"/>
                <w:lang w:val="hy-AM"/>
              </w:rPr>
            </w:pPr>
            <w:r>
              <w:rPr>
                <w:rFonts w:ascii="GHEA Grapalat" w:hAnsi="GHEA Grapalat" w:cs="Sylfaen"/>
                <w:sz w:val="14"/>
                <w:szCs w:val="14"/>
                <w:lang w:val="hy-AM"/>
              </w:rPr>
              <w:t>Сода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Мелкозернистый, влажностью не более 3%, белый, рассыпной, пищевой. В заводской упаковке (0,5 кг). Безопасность и маркировка соответствуют гигиеническому нормативу N 2-III-4.9-01-2010, требованиям Закона РА «О безопасности пищевых продуктов» и другим нормативным правовым актам. Срок годности: не менее 30 суток.</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21000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50</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Черный перец /молотый, сладкий/</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Вкусоароматическая добавка, используемая в пищевой промышленности. Крупногабаритная, изготовлена ​​и упакована в заводских условиях, без посторонних примесей. Соответствует действующим нормам и стандартам Республики Армения.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30 суток.</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24000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74"/>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51</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Огурец</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безвредные и полезные. Безопасность соответствует требованиям Закона РА «О безопасности пищевых продуктов» и другим нормативным правовым актам. Сезонность: с июля по ноябрь.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192000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640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52</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Помидор</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безвредные и полезные. Безопасность соответствует требованиям Закона РА «О безопасности пищевых продуктов» и другим нормативным правовым актам. Сезонность: с июля по ноябрь.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216000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540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53</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Сладкий перец</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безвредные и полезные. Безопасность соответствует требованиям Закона РА «О безопасности пищевых продуктов» и другим нормативным правовым актам. Сезонность: с июля по ноябрь.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30000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100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54</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Абрикос</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Абрикосы свежие, относятся к I группе фруктов, безвредны и полезны для здоровья. Безопасность соответствует требованиям Закона РА «О безопасности пищевых продуктов» и другим нормативно-правовым актам. Сезонность: июль-август.</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12000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55</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Груша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Груша, плод I группы, безвредный, полезный и сочный. Соответствует требованиям Закона РА «О безопасности пищевых продуктов» и другим нормативно-правовым актам. Сезонность: сентябрь-декабрь.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99600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166</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lastRenderedPageBreak/>
              <w:t>56</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киви</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Киви – безвредный, полезный и сочный. Соответствует требованиям Закона РА «О безопасности пищевых продуктов» и других нормативных правовых актов. Сезонность: сентябрь-декабрь.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1100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171600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156</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57</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Тыква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Свежий, цельный, чистый, полезный.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49500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110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58</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Ванилин/специи/</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Ванилин, развесной, белого цвета, в заводской упаковке.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30 суток.</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30000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59</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зеленая фасоль</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чистые, полезные, неподдельные и неиспорченные. Безопасность соответствует требованиям Закона РА «О безопасности пищевых продуктов» и другим нормативным правовым актам. Сезонность: с июля по октябрь.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80000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100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60</w:t>
            </w:r>
          </w:p>
        </w:tc>
        <w:tc>
          <w:tcPr>
            <w:tcW w:w="1470" w:type="dxa"/>
            <w:vAlign w:val="center"/>
          </w:tcPr>
          <w:p w:rsidR="00760ADC" w:rsidRPr="008D50A3" w:rsidRDefault="008D50A3" w:rsidP="00760ADC">
            <w:pPr>
              <w:jc w:val="center"/>
              <w:rPr>
                <w:rFonts w:ascii="GHEA Grapalat" w:hAnsi="GHEA Grapalat" w:cs="Sylfaen"/>
                <w:sz w:val="14"/>
                <w:szCs w:val="14"/>
                <w:lang w:val="hy-AM"/>
              </w:rPr>
            </w:pPr>
            <w:r>
              <w:rPr>
                <w:rFonts w:ascii="GHEA Grapalat" w:hAnsi="GHEA Grapalat" w:cs="Sylfaen"/>
                <w:sz w:val="14"/>
                <w:szCs w:val="14"/>
                <w:lang w:val="hy-AM"/>
              </w:rPr>
              <w:t>Хурма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Изготовлено по специальным технологиям, без косточек, мясистое и мягкое. Безопасность соответствует требованиям Закона РА «О безопасности пищевых продуктов» и другим нормативно-правовым актам и положениям.</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1100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143000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130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61</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Изюм</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Изготовлено из винограда, без косточек, высушено естественным путем, без посторонних примесей. Соответствует требованиям безопасности, установленным Законом РА «О безопасности пищевых продуктов» и другими нормативно-правовыми актами и положениями.</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1550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69750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62</w:t>
            </w:r>
          </w:p>
        </w:tc>
        <w:tc>
          <w:tcPr>
            <w:tcW w:w="1470" w:type="dxa"/>
            <w:vAlign w:val="center"/>
          </w:tcPr>
          <w:p w:rsidR="00760ADC" w:rsidRPr="008D50A3" w:rsidRDefault="008D50A3" w:rsidP="00760ADC">
            <w:pPr>
              <w:jc w:val="center"/>
              <w:rPr>
                <w:rFonts w:ascii="GHEA Grapalat" w:hAnsi="GHEA Grapalat" w:cs="Sylfaen"/>
                <w:sz w:val="14"/>
                <w:szCs w:val="14"/>
                <w:lang w:val="hy-AM"/>
              </w:rPr>
            </w:pPr>
            <w:r>
              <w:rPr>
                <w:rFonts w:ascii="GHEA Grapalat" w:hAnsi="GHEA Grapalat" w:cs="Sylfaen"/>
                <w:sz w:val="14"/>
                <w:szCs w:val="14"/>
                <w:lang w:val="hy-AM"/>
              </w:rPr>
              <w:t>Кисель</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Фрукты свежие, в заводских коробках. Безопасность и маркировка в соответствии с гигиеническим нормативом N 2-III-4.9-01-2010, требованиями Закона РА «О безопасности пищевых продуктов» и другими нормативными правовыми актами и правилами. Срок годности: не менее 15 суток.</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1650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140250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63</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Дрожжи</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Сухой, фасованный в заводской упаковке, дозированный, влажность не более 8%.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1200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4800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64</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вишня</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Свежая, безвредная, полезная и сочная вишня, I группа фруктов. Безопасность соответствует требованиям Закона РА «О безопасности пищевых продуктов» и другим нормативно-правовым актам и положениям. Сезонность: с июля по сентябрь.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18000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65</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Горох</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Высококачественный, однородный, чистый, сухой, влажностью не более 17%, без посторонних включений.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1450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427750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295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66</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Вермишель</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для хлебопекарного производства), предварительно просеянные или непросеянные.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2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370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149850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405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67</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Паста /лапша/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для хлебопекарного производства), предварительно просеянные или непросеянные.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2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370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51800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140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68</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 xml:space="preserve">Сухофрукты (чернослив, </w:t>
            </w:r>
            <w:r w:rsidRPr="00760ADC">
              <w:rPr>
                <w:rFonts w:ascii="GHEA Grapalat" w:hAnsi="GHEA Grapalat" w:cs="Sylfaen"/>
                <w:sz w:val="14"/>
                <w:szCs w:val="14"/>
                <w:lang w:val="ru-RU"/>
              </w:rPr>
              <w:lastRenderedPageBreak/>
              <w:t>абрикосы)</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lastRenderedPageBreak/>
              <w:t xml:space="preserve">Изготовлено из натуральных фруктов, высушено естественным путем, без добавок. Соответствует требованиям безопасности Закона РА «О безопасности </w:t>
            </w:r>
            <w:r w:rsidRPr="00760ADC">
              <w:rPr>
                <w:rFonts w:ascii="GHEA Grapalat" w:hAnsi="GHEA Grapalat" w:cs="Sylfaen"/>
                <w:sz w:val="14"/>
                <w:szCs w:val="14"/>
                <w:lang w:val="ru-RU"/>
              </w:rPr>
              <w:lastRenderedPageBreak/>
              <w:t>пищевых продуктов» и других нормативных 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lastRenderedPageBreak/>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112500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lastRenderedPageBreak/>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 xml:space="preserve">С даты вступления Соглашения в силу по </w:t>
            </w:r>
            <w:r w:rsidRPr="00760ADC">
              <w:rPr>
                <w:rFonts w:ascii="GHEA Grapalat" w:hAnsi="GHEA Grapalat" w:cs="Sylfaen"/>
                <w:sz w:val="14"/>
                <w:szCs w:val="14"/>
                <w:lang w:val="hy-AM"/>
              </w:rPr>
              <w:lastRenderedPageBreak/>
              <w:t>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lastRenderedPageBreak/>
              <w:t>69</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Чеснок</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целые, чистые, здоровые, не обезвоженные,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70</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Спагетти</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Тесто «Андрож», изготовленное из муки высшего сорта, пищевая ценность на 100 г продукта: белки - 12,0, жиры - 1,7, углеводы - 73,0. Безопасность и маркировка в соответствии с требованиями гигиенических нормативов N 2-III-4.9-01-2010, Закона Республики Армения «О безопасности пищевых продуктов» и других нормативных 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54000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135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71</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Шпинат</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чистые, здоровые, неповрежденные,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72</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Зеленый горошек, сушеный</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Свежие, чистые, здоровые, неповрежденные,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800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16000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73</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Персик</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Персики свежие, безвредные, полезные и сочные, относятся к I группе фруктов. Безопасность соответствует требованиям Закона РА «О безопасности пищевых продуктов» и другим нормативно-правовым актам и положениям. Сезон: с августа по октябрь.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31500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90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74</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слива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Сливы свежие, безвредные, полезные и сочные, относятся к I группе фруктов. Безопасность соответствует требованиям Закона РА «О безопасности пищевых продуктов» и другим нормативно-правовым актам и положениям. Сезон: с августа по октябрь.</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31500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90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75</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Фруктовый сок</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Готовый к употреблению натуральный сок, Homeland или Melarco или Artfood. Сок из свежих фруктов и ягод - сок прямого отжима, или восстановленный сок из концентрированного сока или пюре фруктов и ягод. Сок изготавливается осветленным, неосветленным или с мякотью. Внешний вид осветленного сока - прозрачная жидкость в течение всего срока хранения, допускается легкое помутнение, допускается наличие осадка - не более 0,2%. Неосветленный сок - естественно мутная жидкость (прозрачность не требуется), допускается наличие осадка на дне тары - не более 0,8%. Фруктовый сок - однородная жидкость, с наличием равномерно распределенных частиц фруктовой мякоти, допускается наличие незначительного осадка на дне тары и незначительное расслоение. ГОСТ Р 52184-2003, ГОСТ Р 52186-2003.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2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л</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550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632500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1150</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76</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Консервированный горошек</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Консервированный зелёный горошек, расфасованный в стеклянную или металлическую тару, массой не менее 700 г, содержащий: белки – 5,1 г/100 г, углеводы – 9,7 г/100 г, ккал – 60 г/100 г. Безопасность и маркировка продукта соответствуют требованиям гигиенического норматива N 2-III-4.9-01-2010, Закона РА «О безопасности пищевых продуктов» и других нормативных правовых актов. Срок годности: не менее 2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990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432630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437</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r w:rsidR="00760ADC" w:rsidRPr="008D50A3" w:rsidTr="0090646C">
        <w:trPr>
          <w:trHeight w:val="246"/>
        </w:trPr>
        <w:tc>
          <w:tcPr>
            <w:tcW w:w="906"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77</w:t>
            </w:r>
          </w:p>
        </w:tc>
        <w:tc>
          <w:tcPr>
            <w:tcW w:w="147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Консервированная кукуруза</w:t>
            </w:r>
          </w:p>
        </w:tc>
        <w:tc>
          <w:tcPr>
            <w:tcW w:w="5529"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Кукуруза консервированная, расфасованная в стеклянную или металлическую тару, массой не менее 500 г, содержащая: белки – 3,1 г/100 г, углеводы – 114 г/100 г, жиры – 1,6 г/100 г, энергетическая ценность – 21,8 ккал/100 г. Требования безопасности и маркировки –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 не менее 2 месяцев.</w:t>
            </w:r>
          </w:p>
        </w:tc>
        <w:tc>
          <w:tcPr>
            <w:tcW w:w="850"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кг</w:t>
            </w:r>
          </w:p>
        </w:tc>
        <w:tc>
          <w:tcPr>
            <w:tcW w:w="851"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1200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354000</w:t>
            </w:r>
          </w:p>
        </w:tc>
        <w:tc>
          <w:tcPr>
            <w:tcW w:w="992" w:type="dxa"/>
            <w:vAlign w:val="center"/>
          </w:tcPr>
          <w:p w:rsidR="00760ADC" w:rsidRPr="00760ADC" w:rsidRDefault="00760ADC" w:rsidP="00760ADC">
            <w:pPr>
              <w:jc w:val="center"/>
              <w:rPr>
                <w:rFonts w:ascii="GHEA Grapalat" w:hAnsi="GHEA Grapalat" w:cs="Sylfaen"/>
                <w:sz w:val="14"/>
                <w:szCs w:val="14"/>
                <w:lang w:val="ru-RU"/>
              </w:rPr>
            </w:pPr>
            <w:r w:rsidRPr="00760ADC">
              <w:rPr>
                <w:rFonts w:ascii="GHEA Grapalat" w:hAnsi="GHEA Grapalat" w:cs="Sylfaen"/>
                <w:sz w:val="14"/>
                <w:szCs w:val="14"/>
                <w:lang w:val="ru-RU"/>
              </w:rPr>
              <w:t>295</w:t>
            </w:r>
          </w:p>
        </w:tc>
        <w:tc>
          <w:tcPr>
            <w:tcW w:w="1559"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Адреса доставки прилагаются.</w:t>
            </w:r>
          </w:p>
          <w:p w:rsidR="00760ADC" w:rsidRPr="00760ADC" w:rsidRDefault="00760ADC" w:rsidP="00760ADC">
            <w:pPr>
              <w:jc w:val="center"/>
              <w:rPr>
                <w:rFonts w:ascii="GHEA Grapalat" w:hAnsi="GHEA Grapalat"/>
                <w:sz w:val="14"/>
                <w:szCs w:val="14"/>
              </w:rPr>
            </w:pPr>
          </w:p>
        </w:tc>
        <w:tc>
          <w:tcPr>
            <w:tcW w:w="993" w:type="dxa"/>
            <w:vAlign w:val="center"/>
          </w:tcPr>
          <w:p w:rsidR="00760ADC" w:rsidRPr="00760ADC" w:rsidRDefault="00760ADC" w:rsidP="00760ADC">
            <w:pPr>
              <w:jc w:val="center"/>
              <w:rPr>
                <w:rFonts w:ascii="GHEA Grapalat" w:hAnsi="GHEA Grapalat" w:cs="Calibri"/>
                <w:sz w:val="14"/>
                <w:szCs w:val="14"/>
                <w:lang w:val="hy-AM"/>
              </w:rPr>
            </w:pPr>
            <w:r w:rsidRPr="00760ADC">
              <w:rPr>
                <w:rFonts w:ascii="GHEA Grapalat" w:hAnsi="GHEA Grapalat" w:cs="Calibri"/>
                <w:sz w:val="14"/>
                <w:szCs w:val="14"/>
                <w:lang w:val="hy-AM"/>
              </w:rPr>
              <w:t>По заказу</w:t>
            </w:r>
          </w:p>
        </w:tc>
        <w:tc>
          <w:tcPr>
            <w:tcW w:w="1842" w:type="dxa"/>
            <w:vAlign w:val="center"/>
          </w:tcPr>
          <w:p w:rsidR="00760ADC" w:rsidRPr="00760ADC" w:rsidRDefault="00760ADC" w:rsidP="00760ADC">
            <w:pPr>
              <w:jc w:val="center"/>
              <w:rPr>
                <w:rFonts w:ascii="GHEA Grapalat" w:hAnsi="GHEA Grapalat"/>
                <w:sz w:val="14"/>
                <w:szCs w:val="14"/>
                <w:lang w:val="hy-AM"/>
              </w:rPr>
            </w:pPr>
            <w:r w:rsidRPr="00760ADC">
              <w:rPr>
                <w:rFonts w:ascii="GHEA Grapalat" w:hAnsi="GHEA Grapalat" w:cs="Sylfaen"/>
                <w:sz w:val="14"/>
                <w:szCs w:val="14"/>
                <w:lang w:val="hy-AM"/>
              </w:rPr>
              <w:t>С даты вступления Соглашения в силу по 30.06.2026.</w:t>
            </w:r>
          </w:p>
        </w:tc>
      </w:tr>
    </w:tbl>
    <w:p w:rsidR="003A6E84" w:rsidRPr="00760ADC" w:rsidRDefault="003A6E84" w:rsidP="0081371D">
      <w:pPr>
        <w:rPr>
          <w:rFonts w:ascii="GHEA Grapalat" w:hAnsi="GHEA Grapalat" w:cs="Sylfaen"/>
          <w:sz w:val="14"/>
          <w:szCs w:val="14"/>
          <w:lang w:val="hy-AM"/>
        </w:rPr>
      </w:pPr>
      <w:r w:rsidRPr="00760ADC">
        <w:rPr>
          <w:rFonts w:ascii="GHEA Grapalat" w:hAnsi="GHEA Grapalat" w:cs="Sylfaen"/>
          <w:b/>
          <w:i/>
          <w:sz w:val="14"/>
          <w:szCs w:val="14"/>
          <w:u w:val="single"/>
          <w:lang w:val="hy-AM"/>
        </w:rPr>
        <w:t>Основные условия</w:t>
      </w:r>
      <w:r w:rsidRPr="00760ADC">
        <w:rPr>
          <w:rFonts w:ascii="GHEA Grapalat" w:hAnsi="GHEA Grapalat" w:cs="Sylfaen"/>
          <w:sz w:val="14"/>
          <w:szCs w:val="14"/>
          <w:lang w:val="hy-AM"/>
        </w:rPr>
        <w:t>.</w:t>
      </w:r>
    </w:p>
    <w:p w:rsidR="0081371D" w:rsidRPr="00760ADC" w:rsidRDefault="0081371D" w:rsidP="0081371D">
      <w:pPr>
        <w:rPr>
          <w:rFonts w:ascii="GHEA Grapalat" w:hAnsi="GHEA Grapalat" w:cs="Sylfaen"/>
          <w:sz w:val="14"/>
          <w:szCs w:val="14"/>
          <w:lang w:val="hy-AM"/>
        </w:rPr>
      </w:pPr>
      <w:r w:rsidRPr="00760ADC">
        <w:rPr>
          <w:rFonts w:ascii="GHEA Grapalat" w:hAnsi="GHEA Grapalat" w:cs="Sylfaen"/>
          <w:sz w:val="14"/>
          <w:szCs w:val="14"/>
          <w:lang w:val="hy-AM"/>
        </w:rPr>
        <w:lastRenderedPageBreak/>
        <w:t>1. Указанное количество каждого товара является максимальным и может быть уменьшено Покупателем с учетом фактического количества детей, посещающих учреждение в течение года.</w:t>
      </w:r>
    </w:p>
    <w:p w:rsidR="0081371D" w:rsidRPr="00760ADC" w:rsidRDefault="0081371D" w:rsidP="0081371D">
      <w:pPr>
        <w:rPr>
          <w:rFonts w:ascii="GHEA Grapalat" w:hAnsi="GHEA Grapalat" w:cs="Sylfaen"/>
          <w:sz w:val="14"/>
          <w:szCs w:val="14"/>
          <w:lang w:val="hy-AM"/>
        </w:rPr>
      </w:pPr>
      <w:r w:rsidRPr="00760ADC">
        <w:rPr>
          <w:rFonts w:ascii="GHEA Grapalat" w:hAnsi="GHEA Grapalat" w:cs="Sylfaen"/>
          <w:sz w:val="14"/>
          <w:szCs w:val="14"/>
          <w:lang w:val="hy-AM"/>
        </w:rPr>
        <w:t>2. Поставка осуществляется в порядке, установленном законодательством Республики Армения о поставке продовольствия и продовольственных товаров, с соблюдением санитарно-гигиенических норм.</w:t>
      </w:r>
    </w:p>
    <w:p w:rsidR="0081371D" w:rsidRPr="00760ADC" w:rsidRDefault="00362D9A" w:rsidP="0081371D">
      <w:pPr>
        <w:rPr>
          <w:rFonts w:ascii="GHEA Grapalat" w:hAnsi="GHEA Grapalat" w:cs="Sylfaen"/>
          <w:sz w:val="14"/>
          <w:szCs w:val="14"/>
          <w:lang w:val="hy-AM"/>
        </w:rPr>
      </w:pPr>
      <w:r w:rsidRPr="00760ADC">
        <w:rPr>
          <w:rFonts w:ascii="GHEA Grapalat" w:hAnsi="GHEA Grapalat" w:cs="Sylfaen"/>
          <w:sz w:val="14"/>
          <w:szCs w:val="14"/>
          <w:lang w:val="hy-AM"/>
        </w:rPr>
        <w:t>3. Доставка осуществляется в согласованный с Покупателем день и время.</w:t>
      </w:r>
    </w:p>
    <w:p w:rsidR="0081371D" w:rsidRPr="00760ADC" w:rsidRDefault="0081371D" w:rsidP="0081371D">
      <w:pPr>
        <w:rPr>
          <w:rFonts w:ascii="GHEA Grapalat" w:hAnsi="GHEA Grapalat" w:cs="Sylfaen"/>
          <w:sz w:val="14"/>
          <w:szCs w:val="14"/>
          <w:lang w:val="hy-AM"/>
        </w:rPr>
      </w:pPr>
      <w:r w:rsidRPr="00760ADC">
        <w:rPr>
          <w:rFonts w:ascii="GHEA Grapalat" w:hAnsi="GHEA Grapalat" w:cs="Sylfaen"/>
          <w:sz w:val="14"/>
          <w:szCs w:val="14"/>
          <w:lang w:val="hy-AM"/>
        </w:rPr>
        <w:t>4. Пищевые продукты должны быть упакованы в порядке, установленном законодательством Республики Армения о пищевых продуктах и ​​упаковке пищевых продуктов, в соответствии с санитарно-гигиеническими нормами.</w:t>
      </w:r>
    </w:p>
    <w:p w:rsidR="0081371D" w:rsidRPr="00760ADC" w:rsidRDefault="0081371D" w:rsidP="0081371D">
      <w:pPr>
        <w:rPr>
          <w:rFonts w:ascii="GHEA Grapalat" w:hAnsi="GHEA Grapalat" w:cs="Sylfaen"/>
          <w:sz w:val="14"/>
          <w:szCs w:val="14"/>
          <w:lang w:val="hy-AM"/>
        </w:rPr>
      </w:pPr>
      <w:r w:rsidRPr="00760ADC">
        <w:rPr>
          <w:rFonts w:ascii="GHEA Grapalat" w:hAnsi="GHEA Grapalat" w:cs="Sylfaen"/>
          <w:sz w:val="14"/>
          <w:szCs w:val="14"/>
          <w:lang w:val="hy-AM"/>
        </w:rPr>
        <w:t>5. Доставка осуществляется за счет Поставщика по адресам, указанным Покупателем.</w:t>
      </w:r>
    </w:p>
    <w:p w:rsidR="0081371D" w:rsidRPr="00760ADC" w:rsidRDefault="0081371D" w:rsidP="0081371D">
      <w:pPr>
        <w:rPr>
          <w:rFonts w:ascii="GHEA Grapalat" w:hAnsi="GHEA Grapalat" w:cs="Sylfaen"/>
          <w:sz w:val="14"/>
          <w:szCs w:val="14"/>
          <w:lang w:val="hy-AM"/>
        </w:rPr>
      </w:pPr>
      <w:r w:rsidRPr="00760ADC">
        <w:rPr>
          <w:rFonts w:ascii="GHEA Grapalat" w:hAnsi="GHEA Grapalat" w:cs="Sylfaen"/>
          <w:sz w:val="14"/>
          <w:szCs w:val="14"/>
          <w:lang w:val="hy-AM"/>
        </w:rPr>
        <w:t>6. Конкретная дата поставки определяется Покупателем путем предварительного (не ранее, чем за 2 рабочих дня) заказа по электронной почте или телефону, а поставка должна быть осуществлена ​​в течение максимум 2 календарных дней.</w:t>
      </w:r>
    </w:p>
    <w:p w:rsidR="0081371D" w:rsidRPr="00760ADC" w:rsidRDefault="0081371D" w:rsidP="001B1EB3">
      <w:pPr>
        <w:jc w:val="both"/>
        <w:rPr>
          <w:rFonts w:ascii="GHEA Grapalat" w:hAnsi="GHEA Grapalat" w:cs="Sylfaen"/>
          <w:b/>
          <w:color w:val="000000"/>
          <w:sz w:val="14"/>
          <w:szCs w:val="14"/>
          <w:lang w:val="pt-BR"/>
        </w:rPr>
      </w:pPr>
      <w:r w:rsidRPr="00760ADC">
        <w:rPr>
          <w:rFonts w:ascii="GHEA Grapalat" w:hAnsi="GHEA Grapalat" w:cs="Sylfaen"/>
          <w:b/>
          <w:color w:val="000000"/>
          <w:sz w:val="14"/>
          <w:szCs w:val="14"/>
          <w:lang w:val="pt-BR"/>
        </w:rPr>
        <w:t>- Наличие сертификата соответствия качества или заводской упаковки обязательно для вышеуказанного товара (товаров). При этом на упаковке каждого поставляемого товара (товаров) должна быть указана маркировка с указанием наименования предприятия-изготовителя, наименования товара, типа, даты производства, наименования предприятия-поставщика, срока годности, количества товара (кг, шт., л и т.д.) и иной информации, предусмотренной законодательством. Все виды записей не должны стираться в результате физического воздействия.</w:t>
      </w:r>
    </w:p>
    <w:p w:rsidR="0081371D" w:rsidRPr="00760ADC" w:rsidRDefault="0081371D" w:rsidP="0081371D">
      <w:pPr>
        <w:jc w:val="both"/>
        <w:rPr>
          <w:rFonts w:ascii="GHEA Grapalat" w:hAnsi="GHEA Grapalat" w:cs="Sylfaen"/>
          <w:sz w:val="14"/>
          <w:szCs w:val="14"/>
          <w:lang w:val="hy-AM"/>
        </w:rPr>
      </w:pPr>
      <w:r w:rsidRPr="00760ADC">
        <w:rPr>
          <w:rFonts w:ascii="GHEA Grapalat" w:hAnsi="GHEA Grapalat" w:cs="Sylfaen"/>
          <w:sz w:val="14"/>
          <w:szCs w:val="14"/>
          <w:lang w:val="hy-AM"/>
        </w:rPr>
        <w:t>Покупатель имеет право направить образец каждого поставленного товара (товаров) для проведения лабораторных исследований. В случае получения отрицательного заключения по результатам лабораторных исследований Покупатель обязан руководствоваться требованиями законодательства РА.</w:t>
      </w:r>
    </w:p>
    <w:p w:rsidR="0081371D" w:rsidRPr="00760ADC" w:rsidRDefault="0081371D" w:rsidP="0081371D">
      <w:pPr>
        <w:jc w:val="both"/>
        <w:rPr>
          <w:rFonts w:ascii="GHEA Grapalat" w:hAnsi="GHEA Grapalat" w:cs="Sylfaen"/>
          <w:sz w:val="14"/>
          <w:szCs w:val="14"/>
          <w:lang w:val="hy-AM"/>
        </w:rPr>
      </w:pPr>
      <w:r w:rsidRPr="00760ADC">
        <w:rPr>
          <w:rFonts w:ascii="GHEA Grapalat" w:hAnsi="GHEA Grapalat" w:cs="Sylfaen"/>
          <w:sz w:val="14"/>
          <w:szCs w:val="14"/>
          <w:lang w:val="hy-AM"/>
        </w:rPr>
        <w:t>Хлеб должен доставляться каждый рабочий день в указанное Покупателем время.</w:t>
      </w:r>
    </w:p>
    <w:p w:rsidR="0081371D" w:rsidRPr="00760ADC" w:rsidRDefault="0081371D" w:rsidP="0081371D">
      <w:pPr>
        <w:rPr>
          <w:rFonts w:ascii="GHEA Grapalat" w:hAnsi="GHEA Grapalat" w:cs="Sylfaen"/>
          <w:sz w:val="14"/>
          <w:szCs w:val="14"/>
          <w:lang w:val="hy-AM"/>
        </w:rPr>
      </w:pPr>
    </w:p>
    <w:p w:rsidR="002438C8" w:rsidRPr="00760ADC" w:rsidRDefault="002438C8" w:rsidP="002438C8">
      <w:pPr>
        <w:rPr>
          <w:rFonts w:ascii="GHEA Grapalat" w:hAnsi="GHEA Grapalat" w:cs="Sylfaen"/>
          <w:b/>
          <w:sz w:val="14"/>
          <w:szCs w:val="14"/>
          <w:lang w:val="hy-AM"/>
        </w:rPr>
      </w:pPr>
      <w:r w:rsidRPr="00760ADC">
        <w:rPr>
          <w:rFonts w:ascii="GHEA Grapalat" w:hAnsi="GHEA Grapalat" w:cs="Sylfaen"/>
          <w:b/>
          <w:sz w:val="14"/>
          <w:szCs w:val="14"/>
          <w:lang w:val="hy-AM"/>
        </w:rPr>
        <w:t>Адреса доставки:</w:t>
      </w:r>
    </w:p>
    <w:p w:rsidR="002438C8" w:rsidRPr="00760ADC" w:rsidRDefault="002438C8" w:rsidP="002438C8">
      <w:pPr>
        <w:rPr>
          <w:rFonts w:ascii="GHEA Grapalat" w:hAnsi="GHEA Grapalat" w:cs="Sylfaen"/>
          <w:sz w:val="14"/>
          <w:szCs w:val="14"/>
          <w:lang w:val="hy-AM"/>
        </w:rPr>
      </w:pPr>
    </w:p>
    <w:p w:rsidR="00903BC7" w:rsidRPr="00760ADC" w:rsidRDefault="002438C8" w:rsidP="002438C8">
      <w:pPr>
        <w:rPr>
          <w:rFonts w:ascii="GHEA Grapalat" w:hAnsi="GHEA Grapalat" w:cs="Sylfaen"/>
          <w:sz w:val="14"/>
          <w:szCs w:val="14"/>
          <w:lang w:val="hy-AM"/>
        </w:rPr>
      </w:pPr>
      <w:r w:rsidRPr="00760ADC">
        <w:rPr>
          <w:rFonts w:ascii="GHEA Grapalat" w:hAnsi="GHEA Grapalat"/>
          <w:sz w:val="14"/>
          <w:szCs w:val="14"/>
          <w:lang w:val="hy-AM"/>
        </w:rPr>
        <w:t>Согласно прилагаемому списку детских садов, расположенных в административных районах общины Масис.</w:t>
      </w:r>
    </w:p>
    <w:p w:rsidR="00275DE1" w:rsidRPr="00760ADC" w:rsidRDefault="00275DE1" w:rsidP="0081371D">
      <w:pPr>
        <w:rPr>
          <w:rFonts w:ascii="GHEA Grapalat" w:hAnsi="GHEA Grapalat"/>
          <w:sz w:val="14"/>
          <w:szCs w:val="14"/>
          <w:lang w:val="hy-AM"/>
        </w:rPr>
      </w:pPr>
    </w:p>
    <w:p w:rsidR="00903BC7" w:rsidRPr="00760ADC" w:rsidRDefault="00903BC7">
      <w:pPr>
        <w:rPr>
          <w:rFonts w:ascii="GHEA Grapalat" w:hAnsi="GHEA Grapalat"/>
          <w:sz w:val="14"/>
          <w:szCs w:val="14"/>
          <w:lang w:val="hy-AM"/>
        </w:rPr>
      </w:pPr>
    </w:p>
    <w:p w:rsidR="003C0CE6" w:rsidRPr="00760ADC" w:rsidRDefault="003C0CE6">
      <w:pPr>
        <w:rPr>
          <w:rFonts w:ascii="GHEA Grapalat" w:hAnsi="GHEA Grapalat"/>
          <w:sz w:val="14"/>
          <w:szCs w:val="14"/>
          <w:lang w:val="hy-AM"/>
        </w:rPr>
      </w:pPr>
    </w:p>
    <w:p w:rsidR="00903BC7" w:rsidRPr="00760ADC" w:rsidRDefault="00903BC7">
      <w:pPr>
        <w:rPr>
          <w:rFonts w:ascii="GHEA Grapalat" w:hAnsi="GHEA Grapalat"/>
          <w:sz w:val="14"/>
          <w:szCs w:val="14"/>
          <w:lang w:val="hy-AM"/>
        </w:rPr>
      </w:pPr>
    </w:p>
    <w:p w:rsidR="00A257FB" w:rsidRPr="00760ADC" w:rsidRDefault="00A257FB">
      <w:pPr>
        <w:rPr>
          <w:rFonts w:ascii="GHEA Grapalat" w:hAnsi="GHEA Grapalat"/>
          <w:sz w:val="14"/>
          <w:szCs w:val="14"/>
          <w:lang w:val="hy-AM"/>
        </w:rPr>
      </w:pPr>
      <w:bookmarkStart w:id="0" w:name="_GoBack"/>
      <w:bookmarkEnd w:id="0"/>
    </w:p>
    <w:sectPr w:rsidR="00A257FB" w:rsidRPr="00760ADC" w:rsidSect="00CE7680">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04F"/>
    <w:rsid w:val="00010B17"/>
    <w:rsid w:val="00014097"/>
    <w:rsid w:val="000256ED"/>
    <w:rsid w:val="00031666"/>
    <w:rsid w:val="00036AF2"/>
    <w:rsid w:val="000402BA"/>
    <w:rsid w:val="000435DC"/>
    <w:rsid w:val="00047197"/>
    <w:rsid w:val="0007004F"/>
    <w:rsid w:val="00075935"/>
    <w:rsid w:val="00076191"/>
    <w:rsid w:val="000778EB"/>
    <w:rsid w:val="00086C43"/>
    <w:rsid w:val="00093C65"/>
    <w:rsid w:val="000C4E32"/>
    <w:rsid w:val="000F5FB3"/>
    <w:rsid w:val="00101237"/>
    <w:rsid w:val="0013110D"/>
    <w:rsid w:val="0013757C"/>
    <w:rsid w:val="0014383A"/>
    <w:rsid w:val="00144125"/>
    <w:rsid w:val="00152174"/>
    <w:rsid w:val="001717E6"/>
    <w:rsid w:val="001734E0"/>
    <w:rsid w:val="00181C28"/>
    <w:rsid w:val="001A0E17"/>
    <w:rsid w:val="001A3C8B"/>
    <w:rsid w:val="001A5EBC"/>
    <w:rsid w:val="001B1EB3"/>
    <w:rsid w:val="001C711D"/>
    <w:rsid w:val="001D06B9"/>
    <w:rsid w:val="001D10A4"/>
    <w:rsid w:val="001F281F"/>
    <w:rsid w:val="00202D47"/>
    <w:rsid w:val="00205453"/>
    <w:rsid w:val="00214717"/>
    <w:rsid w:val="00215C7D"/>
    <w:rsid w:val="00233190"/>
    <w:rsid w:val="002376B3"/>
    <w:rsid w:val="002438C8"/>
    <w:rsid w:val="002664B9"/>
    <w:rsid w:val="00275DE1"/>
    <w:rsid w:val="00277433"/>
    <w:rsid w:val="0029754C"/>
    <w:rsid w:val="002D6281"/>
    <w:rsid w:val="002F34FC"/>
    <w:rsid w:val="00300096"/>
    <w:rsid w:val="00305C89"/>
    <w:rsid w:val="00360E49"/>
    <w:rsid w:val="003622DE"/>
    <w:rsid w:val="00362D9A"/>
    <w:rsid w:val="00366959"/>
    <w:rsid w:val="0037556B"/>
    <w:rsid w:val="0038122A"/>
    <w:rsid w:val="00385E88"/>
    <w:rsid w:val="003A38F7"/>
    <w:rsid w:val="003A3ACB"/>
    <w:rsid w:val="003A4408"/>
    <w:rsid w:val="003A63E8"/>
    <w:rsid w:val="003A6E84"/>
    <w:rsid w:val="003C0CE6"/>
    <w:rsid w:val="003D3B16"/>
    <w:rsid w:val="003E1D52"/>
    <w:rsid w:val="00414261"/>
    <w:rsid w:val="00415259"/>
    <w:rsid w:val="00416261"/>
    <w:rsid w:val="004352BF"/>
    <w:rsid w:val="004401C2"/>
    <w:rsid w:val="00474F55"/>
    <w:rsid w:val="004822F1"/>
    <w:rsid w:val="004B1DE8"/>
    <w:rsid w:val="004B641D"/>
    <w:rsid w:val="004B7245"/>
    <w:rsid w:val="004C0737"/>
    <w:rsid w:val="004C3BBD"/>
    <w:rsid w:val="004F2498"/>
    <w:rsid w:val="004F59AB"/>
    <w:rsid w:val="00516B3B"/>
    <w:rsid w:val="00516C6F"/>
    <w:rsid w:val="005367CC"/>
    <w:rsid w:val="005634F2"/>
    <w:rsid w:val="00565833"/>
    <w:rsid w:val="0057163F"/>
    <w:rsid w:val="00576AD0"/>
    <w:rsid w:val="00592EF9"/>
    <w:rsid w:val="005B7D8F"/>
    <w:rsid w:val="005D28CC"/>
    <w:rsid w:val="005D2FDF"/>
    <w:rsid w:val="005D4346"/>
    <w:rsid w:val="00610C05"/>
    <w:rsid w:val="00617EC6"/>
    <w:rsid w:val="0062086F"/>
    <w:rsid w:val="006613A5"/>
    <w:rsid w:val="0066188C"/>
    <w:rsid w:val="00670BA2"/>
    <w:rsid w:val="006736A7"/>
    <w:rsid w:val="00673C32"/>
    <w:rsid w:val="006A5927"/>
    <w:rsid w:val="006B2DC2"/>
    <w:rsid w:val="006C325C"/>
    <w:rsid w:val="006C3952"/>
    <w:rsid w:val="006C54E8"/>
    <w:rsid w:val="006C7CA4"/>
    <w:rsid w:val="006D03F6"/>
    <w:rsid w:val="006F1ABF"/>
    <w:rsid w:val="00704F95"/>
    <w:rsid w:val="0071436B"/>
    <w:rsid w:val="007233DF"/>
    <w:rsid w:val="00733A2B"/>
    <w:rsid w:val="0074670E"/>
    <w:rsid w:val="00760ADC"/>
    <w:rsid w:val="00762D2D"/>
    <w:rsid w:val="00763844"/>
    <w:rsid w:val="00780860"/>
    <w:rsid w:val="00782386"/>
    <w:rsid w:val="00790DE1"/>
    <w:rsid w:val="007B2659"/>
    <w:rsid w:val="007B66A4"/>
    <w:rsid w:val="007E4BAC"/>
    <w:rsid w:val="007F2485"/>
    <w:rsid w:val="0080036D"/>
    <w:rsid w:val="0081371D"/>
    <w:rsid w:val="00827070"/>
    <w:rsid w:val="0083296A"/>
    <w:rsid w:val="00857C07"/>
    <w:rsid w:val="0086329B"/>
    <w:rsid w:val="00863A8B"/>
    <w:rsid w:val="0087488E"/>
    <w:rsid w:val="00883901"/>
    <w:rsid w:val="00883AE9"/>
    <w:rsid w:val="008C18E4"/>
    <w:rsid w:val="008C4563"/>
    <w:rsid w:val="008D161C"/>
    <w:rsid w:val="008D1D8E"/>
    <w:rsid w:val="008D24BE"/>
    <w:rsid w:val="008D2E5B"/>
    <w:rsid w:val="008D50A3"/>
    <w:rsid w:val="00903BC7"/>
    <w:rsid w:val="0090646C"/>
    <w:rsid w:val="009119A5"/>
    <w:rsid w:val="0092353C"/>
    <w:rsid w:val="00931C22"/>
    <w:rsid w:val="00992A9F"/>
    <w:rsid w:val="009A2007"/>
    <w:rsid w:val="009B66AA"/>
    <w:rsid w:val="009C0C72"/>
    <w:rsid w:val="009D21B3"/>
    <w:rsid w:val="009E1F94"/>
    <w:rsid w:val="009F295C"/>
    <w:rsid w:val="009F2C50"/>
    <w:rsid w:val="00A257FB"/>
    <w:rsid w:val="00A37B99"/>
    <w:rsid w:val="00A4360C"/>
    <w:rsid w:val="00A51D03"/>
    <w:rsid w:val="00A520D5"/>
    <w:rsid w:val="00A53BFB"/>
    <w:rsid w:val="00A5495E"/>
    <w:rsid w:val="00A656DA"/>
    <w:rsid w:val="00A833BD"/>
    <w:rsid w:val="00A870A4"/>
    <w:rsid w:val="00A87974"/>
    <w:rsid w:val="00A907C8"/>
    <w:rsid w:val="00A956B9"/>
    <w:rsid w:val="00AA2A7D"/>
    <w:rsid w:val="00AA3E8E"/>
    <w:rsid w:val="00B03413"/>
    <w:rsid w:val="00B04B1C"/>
    <w:rsid w:val="00B154B9"/>
    <w:rsid w:val="00B21B01"/>
    <w:rsid w:val="00B33DA6"/>
    <w:rsid w:val="00B408E3"/>
    <w:rsid w:val="00B41F30"/>
    <w:rsid w:val="00B51810"/>
    <w:rsid w:val="00B65DC4"/>
    <w:rsid w:val="00B70E0C"/>
    <w:rsid w:val="00B74FAB"/>
    <w:rsid w:val="00B862AA"/>
    <w:rsid w:val="00BA51B0"/>
    <w:rsid w:val="00BD6BDA"/>
    <w:rsid w:val="00BF68F5"/>
    <w:rsid w:val="00C37871"/>
    <w:rsid w:val="00C468DE"/>
    <w:rsid w:val="00C47F04"/>
    <w:rsid w:val="00C639CF"/>
    <w:rsid w:val="00C65AC9"/>
    <w:rsid w:val="00C71112"/>
    <w:rsid w:val="00C96D5A"/>
    <w:rsid w:val="00CA461A"/>
    <w:rsid w:val="00CB1326"/>
    <w:rsid w:val="00CB763E"/>
    <w:rsid w:val="00CC0416"/>
    <w:rsid w:val="00CC56DE"/>
    <w:rsid w:val="00CD7843"/>
    <w:rsid w:val="00CE7680"/>
    <w:rsid w:val="00CF2B77"/>
    <w:rsid w:val="00D110C8"/>
    <w:rsid w:val="00D17B3D"/>
    <w:rsid w:val="00D225F3"/>
    <w:rsid w:val="00D264FA"/>
    <w:rsid w:val="00D42591"/>
    <w:rsid w:val="00D44E41"/>
    <w:rsid w:val="00D66BD5"/>
    <w:rsid w:val="00D80279"/>
    <w:rsid w:val="00D910D5"/>
    <w:rsid w:val="00DA79DC"/>
    <w:rsid w:val="00DB499D"/>
    <w:rsid w:val="00DB72D4"/>
    <w:rsid w:val="00E15CDE"/>
    <w:rsid w:val="00E21A7E"/>
    <w:rsid w:val="00E41B61"/>
    <w:rsid w:val="00E51D07"/>
    <w:rsid w:val="00E55FF4"/>
    <w:rsid w:val="00E849CF"/>
    <w:rsid w:val="00E979F7"/>
    <w:rsid w:val="00EC0EE7"/>
    <w:rsid w:val="00EC3CE3"/>
    <w:rsid w:val="00EC5957"/>
    <w:rsid w:val="00ED4CA8"/>
    <w:rsid w:val="00EE422C"/>
    <w:rsid w:val="00EE6DAB"/>
    <w:rsid w:val="00EF4497"/>
    <w:rsid w:val="00F03D56"/>
    <w:rsid w:val="00F0408F"/>
    <w:rsid w:val="00F12D0E"/>
    <w:rsid w:val="00F27976"/>
    <w:rsid w:val="00F35F54"/>
    <w:rsid w:val="00F52834"/>
    <w:rsid w:val="00F53B99"/>
    <w:rsid w:val="00F84A70"/>
    <w:rsid w:val="00F97C1A"/>
    <w:rsid w:val="00FA54EE"/>
    <w:rsid w:val="00FB656C"/>
    <w:rsid w:val="00FB6B66"/>
    <w:rsid w:val="00FC577E"/>
    <w:rsid w:val="00FD5722"/>
    <w:rsid w:val="00FF2F39"/>
    <w:rsid w:val="00FF3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AE920-7154-4CE6-B742-FD92AD4D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04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004F"/>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004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004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004F"/>
    <w:pPr>
      <w:keepNext/>
      <w:outlineLvl w:val="3"/>
    </w:pPr>
    <w:rPr>
      <w:rFonts w:ascii="Arial LatArm" w:hAnsi="Arial LatArm"/>
      <w:i/>
      <w:sz w:val="18"/>
      <w:szCs w:val="20"/>
    </w:rPr>
  </w:style>
  <w:style w:type="paragraph" w:styleId="5">
    <w:name w:val="heading 5"/>
    <w:basedOn w:val="a"/>
    <w:next w:val="a"/>
    <w:link w:val="50"/>
    <w:qFormat/>
    <w:rsid w:val="0007004F"/>
    <w:pPr>
      <w:keepNext/>
      <w:jc w:val="center"/>
      <w:outlineLvl w:val="4"/>
    </w:pPr>
    <w:rPr>
      <w:rFonts w:ascii="Arial LatArm" w:hAnsi="Arial LatArm"/>
      <w:b/>
      <w:sz w:val="26"/>
      <w:szCs w:val="20"/>
      <w:lang w:eastAsia="ru-RU"/>
    </w:rPr>
  </w:style>
  <w:style w:type="paragraph" w:styleId="6">
    <w:name w:val="heading 6"/>
    <w:basedOn w:val="a"/>
    <w:next w:val="a"/>
    <w:link w:val="60"/>
    <w:qFormat/>
    <w:rsid w:val="0007004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004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004F"/>
    <w:pPr>
      <w:keepNext/>
      <w:outlineLvl w:val="7"/>
    </w:pPr>
    <w:rPr>
      <w:rFonts w:ascii="Times Armenian" w:hAnsi="Times Armenian"/>
      <w:i/>
      <w:sz w:val="20"/>
      <w:szCs w:val="20"/>
      <w:lang w:val="nl-NL"/>
    </w:rPr>
  </w:style>
  <w:style w:type="paragraph" w:styleId="9">
    <w:name w:val="heading 9"/>
    <w:basedOn w:val="a"/>
    <w:next w:val="a"/>
    <w:link w:val="90"/>
    <w:qFormat/>
    <w:rsid w:val="0007004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004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004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004F"/>
    <w:rPr>
      <w:rFonts w:ascii="Arial LatArm" w:eastAsia="Times New Roman" w:hAnsi="Arial LatArm" w:cs="Times New Roman"/>
      <w:i/>
      <w:sz w:val="20"/>
      <w:szCs w:val="20"/>
      <w:lang w:val="en-AU"/>
    </w:rPr>
  </w:style>
  <w:style w:type="character" w:customStyle="1" w:styleId="40">
    <w:name w:val="Заголовок 4 Знак"/>
    <w:basedOn w:val="a0"/>
    <w:link w:val="4"/>
    <w:rsid w:val="0007004F"/>
    <w:rPr>
      <w:rFonts w:ascii="Arial LatArm" w:eastAsia="Times New Roman" w:hAnsi="Arial LatArm" w:cs="Times New Roman"/>
      <w:i/>
      <w:sz w:val="18"/>
      <w:szCs w:val="20"/>
      <w:lang w:val="en-US"/>
    </w:rPr>
  </w:style>
  <w:style w:type="character" w:customStyle="1" w:styleId="50">
    <w:name w:val="Заголовок 5 Знак"/>
    <w:basedOn w:val="a0"/>
    <w:link w:val="5"/>
    <w:rsid w:val="0007004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004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004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004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7004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004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004F"/>
    <w:rPr>
      <w:rFonts w:ascii="Arial LatArm" w:eastAsia="Times New Roman" w:hAnsi="Arial LatArm" w:cs="Times New Roman"/>
      <w:i/>
      <w:sz w:val="20"/>
      <w:szCs w:val="20"/>
      <w:lang w:val="en-AU"/>
    </w:rPr>
  </w:style>
  <w:style w:type="paragraph" w:styleId="a5">
    <w:name w:val="footer"/>
    <w:basedOn w:val="a"/>
    <w:link w:val="a6"/>
    <w:rsid w:val="0007004F"/>
    <w:pPr>
      <w:tabs>
        <w:tab w:val="center" w:pos="4320"/>
        <w:tab w:val="right" w:pos="8640"/>
      </w:tabs>
    </w:pPr>
    <w:rPr>
      <w:sz w:val="20"/>
      <w:szCs w:val="20"/>
    </w:rPr>
  </w:style>
  <w:style w:type="character" w:customStyle="1" w:styleId="a6">
    <w:name w:val="Нижний колонтитул Знак"/>
    <w:basedOn w:val="a0"/>
    <w:link w:val="a5"/>
    <w:rsid w:val="0007004F"/>
    <w:rPr>
      <w:rFonts w:ascii="Times New Roman" w:eastAsia="Times New Roman" w:hAnsi="Times New Roman" w:cs="Times New Roman"/>
      <w:sz w:val="20"/>
      <w:szCs w:val="20"/>
      <w:lang w:val="en-US"/>
    </w:rPr>
  </w:style>
  <w:style w:type="paragraph" w:styleId="31">
    <w:name w:val="Body Text Indent 3"/>
    <w:basedOn w:val="a"/>
    <w:link w:val="32"/>
    <w:rsid w:val="000700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004F"/>
    <w:rPr>
      <w:rFonts w:ascii="Times Armenian" w:eastAsia="Times New Roman" w:hAnsi="Times Armenian" w:cs="Times New Roman"/>
      <w:sz w:val="20"/>
      <w:szCs w:val="20"/>
    </w:rPr>
  </w:style>
  <w:style w:type="paragraph" w:styleId="21">
    <w:name w:val="Body Text 2"/>
    <w:basedOn w:val="a"/>
    <w:link w:val="22"/>
    <w:rsid w:val="000700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004F"/>
    <w:rPr>
      <w:rFonts w:ascii="Arial LatArm" w:eastAsia="Times New Roman" w:hAnsi="Arial LatArm" w:cs="Times New Roman"/>
      <w:sz w:val="20"/>
      <w:szCs w:val="20"/>
      <w:lang w:val="en-US"/>
    </w:rPr>
  </w:style>
  <w:style w:type="paragraph" w:styleId="23">
    <w:name w:val="Body Text Indent 2"/>
    <w:basedOn w:val="a"/>
    <w:link w:val="24"/>
    <w:rsid w:val="0007004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004F"/>
    <w:rPr>
      <w:rFonts w:ascii="Baltica" w:eastAsia="Times New Roman" w:hAnsi="Baltica" w:cs="Times New Roman"/>
      <w:sz w:val="20"/>
      <w:szCs w:val="20"/>
      <w:lang w:val="af-ZA"/>
    </w:rPr>
  </w:style>
  <w:style w:type="paragraph" w:customStyle="1" w:styleId="Char">
    <w:name w:val="Char"/>
    <w:basedOn w:val="a"/>
    <w:semiHidden/>
    <w:rsid w:val="0007004F"/>
    <w:pPr>
      <w:spacing w:after="160" w:line="360" w:lineRule="auto"/>
      <w:ind w:firstLine="709"/>
      <w:jc w:val="both"/>
    </w:pPr>
    <w:rPr>
      <w:rFonts w:ascii="Arial AMU" w:hAnsi="Arial AMU" w:cs="Arial"/>
      <w:sz w:val="22"/>
      <w:szCs w:val="20"/>
    </w:rPr>
  </w:style>
  <w:style w:type="paragraph" w:customStyle="1" w:styleId="Default">
    <w:name w:val="Default"/>
    <w:rsid w:val="0007004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004F"/>
    <w:rPr>
      <w:rFonts w:ascii="Tahoma" w:hAnsi="Tahoma"/>
      <w:sz w:val="16"/>
      <w:szCs w:val="16"/>
    </w:rPr>
  </w:style>
  <w:style w:type="character" w:customStyle="1" w:styleId="a8">
    <w:name w:val="Текст выноски Знак"/>
    <w:basedOn w:val="a0"/>
    <w:link w:val="a7"/>
    <w:rsid w:val="0007004F"/>
    <w:rPr>
      <w:rFonts w:ascii="Tahoma" w:eastAsia="Times New Roman" w:hAnsi="Tahoma" w:cs="Times New Roman"/>
      <w:sz w:val="16"/>
      <w:szCs w:val="16"/>
    </w:rPr>
  </w:style>
  <w:style w:type="character" w:styleId="a9">
    <w:name w:val="Hyperlink"/>
    <w:rsid w:val="0007004F"/>
    <w:rPr>
      <w:color w:val="0000FF"/>
      <w:u w:val="single"/>
    </w:rPr>
  </w:style>
  <w:style w:type="character" w:customStyle="1" w:styleId="CharChar1">
    <w:name w:val="Char Char1"/>
    <w:locked/>
    <w:rsid w:val="0007004F"/>
    <w:rPr>
      <w:rFonts w:ascii="Arial LatArm" w:hAnsi="Arial LatArm"/>
      <w:i/>
      <w:lang w:val="en-AU" w:eastAsia="en-US" w:bidi="ar-SA"/>
    </w:rPr>
  </w:style>
  <w:style w:type="paragraph" w:styleId="aa">
    <w:name w:val="Body Text"/>
    <w:basedOn w:val="a"/>
    <w:link w:val="ab"/>
    <w:rsid w:val="0007004F"/>
    <w:pPr>
      <w:spacing w:after="120"/>
    </w:pPr>
  </w:style>
  <w:style w:type="character" w:customStyle="1" w:styleId="ab">
    <w:name w:val="Основной текст Знак"/>
    <w:basedOn w:val="a0"/>
    <w:link w:val="aa"/>
    <w:rsid w:val="0007004F"/>
    <w:rPr>
      <w:rFonts w:ascii="Times New Roman" w:eastAsia="Times New Roman" w:hAnsi="Times New Roman" w:cs="Times New Roman"/>
      <w:sz w:val="24"/>
      <w:szCs w:val="24"/>
      <w:lang w:val="en-US"/>
    </w:rPr>
  </w:style>
  <w:style w:type="paragraph" w:styleId="11">
    <w:name w:val="index 1"/>
    <w:basedOn w:val="a"/>
    <w:next w:val="a"/>
    <w:autoRedefine/>
    <w:semiHidden/>
    <w:rsid w:val="0007004F"/>
    <w:pPr>
      <w:ind w:left="240" w:hanging="240"/>
    </w:pPr>
  </w:style>
  <w:style w:type="paragraph" w:styleId="ac">
    <w:name w:val="index heading"/>
    <w:basedOn w:val="a"/>
    <w:next w:val="11"/>
    <w:semiHidden/>
    <w:rsid w:val="0007004F"/>
    <w:rPr>
      <w:sz w:val="20"/>
      <w:szCs w:val="20"/>
      <w:lang w:val="en-AU" w:eastAsia="ru-RU"/>
    </w:rPr>
  </w:style>
  <w:style w:type="paragraph" w:styleId="ad">
    <w:name w:val="header"/>
    <w:basedOn w:val="a"/>
    <w:link w:val="ae"/>
    <w:rsid w:val="0007004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7004F"/>
    <w:rPr>
      <w:rFonts w:ascii="Times New Roman" w:eastAsia="Times New Roman" w:hAnsi="Times New Roman" w:cs="Times New Roman"/>
      <w:sz w:val="20"/>
      <w:szCs w:val="20"/>
      <w:lang w:val="en-AU" w:eastAsia="ru-RU"/>
    </w:rPr>
  </w:style>
  <w:style w:type="paragraph" w:styleId="33">
    <w:name w:val="Body Text 3"/>
    <w:basedOn w:val="a"/>
    <w:link w:val="34"/>
    <w:rsid w:val="0007004F"/>
    <w:pPr>
      <w:jc w:val="both"/>
    </w:pPr>
    <w:rPr>
      <w:rFonts w:ascii="Arial LatArm" w:hAnsi="Arial LatArm"/>
      <w:sz w:val="20"/>
      <w:szCs w:val="20"/>
      <w:lang w:eastAsia="ru-RU"/>
    </w:rPr>
  </w:style>
  <w:style w:type="character" w:customStyle="1" w:styleId="34">
    <w:name w:val="Основной текст 3 Знак"/>
    <w:basedOn w:val="a0"/>
    <w:link w:val="33"/>
    <w:rsid w:val="0007004F"/>
    <w:rPr>
      <w:rFonts w:ascii="Arial LatArm" w:eastAsia="Times New Roman" w:hAnsi="Arial LatArm" w:cs="Times New Roman"/>
      <w:sz w:val="20"/>
      <w:szCs w:val="20"/>
      <w:lang w:val="en-US" w:eastAsia="ru-RU"/>
    </w:rPr>
  </w:style>
  <w:style w:type="paragraph" w:styleId="af">
    <w:name w:val="Title"/>
    <w:basedOn w:val="a"/>
    <w:link w:val="af0"/>
    <w:qFormat/>
    <w:rsid w:val="0007004F"/>
    <w:pPr>
      <w:jc w:val="center"/>
    </w:pPr>
    <w:rPr>
      <w:rFonts w:ascii="Arial Armenian" w:hAnsi="Arial Armenian"/>
      <w:szCs w:val="20"/>
    </w:rPr>
  </w:style>
  <w:style w:type="character" w:customStyle="1" w:styleId="af0">
    <w:name w:val="Название Знак"/>
    <w:basedOn w:val="a0"/>
    <w:link w:val="af"/>
    <w:rsid w:val="0007004F"/>
    <w:rPr>
      <w:rFonts w:ascii="Arial Armenian" w:eastAsia="Times New Roman" w:hAnsi="Arial Armenian" w:cs="Times New Roman"/>
      <w:sz w:val="24"/>
      <w:szCs w:val="20"/>
      <w:lang w:val="en-US"/>
    </w:rPr>
  </w:style>
  <w:style w:type="character" w:styleId="af1">
    <w:name w:val="page number"/>
    <w:basedOn w:val="a0"/>
    <w:rsid w:val="0007004F"/>
  </w:style>
  <w:style w:type="paragraph" w:styleId="af2">
    <w:name w:val="footnote text"/>
    <w:basedOn w:val="a"/>
    <w:link w:val="af3"/>
    <w:semiHidden/>
    <w:rsid w:val="0007004F"/>
    <w:rPr>
      <w:rFonts w:ascii="Times Armenian" w:hAnsi="Times Armenian"/>
      <w:sz w:val="20"/>
      <w:szCs w:val="20"/>
      <w:lang w:eastAsia="ru-RU"/>
    </w:rPr>
  </w:style>
  <w:style w:type="character" w:customStyle="1" w:styleId="af3">
    <w:name w:val="Текст сноски Знак"/>
    <w:basedOn w:val="a0"/>
    <w:link w:val="af2"/>
    <w:semiHidden/>
    <w:rsid w:val="0007004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7004F"/>
    <w:pPr>
      <w:spacing w:after="160" w:line="240" w:lineRule="exact"/>
    </w:pPr>
    <w:rPr>
      <w:rFonts w:ascii="Arial" w:hAnsi="Arial" w:cs="Arial"/>
      <w:sz w:val="20"/>
      <w:szCs w:val="20"/>
    </w:rPr>
  </w:style>
  <w:style w:type="paragraph" w:customStyle="1" w:styleId="norm">
    <w:name w:val="norm"/>
    <w:basedOn w:val="a"/>
    <w:rsid w:val="0007004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004F"/>
    <w:rPr>
      <w:rFonts w:ascii="Arial Armenian" w:hAnsi="Arial Armenian"/>
      <w:sz w:val="22"/>
      <w:lang w:val="en-US" w:eastAsia="ru-RU" w:bidi="ar-SA"/>
    </w:rPr>
  </w:style>
  <w:style w:type="character" w:customStyle="1" w:styleId="CharCharChar">
    <w:name w:val="Char Char Char"/>
    <w:rsid w:val="0007004F"/>
    <w:rPr>
      <w:rFonts w:ascii="Arial LatArm" w:hAnsi="Arial LatArm"/>
      <w:sz w:val="24"/>
      <w:lang w:eastAsia="ru-RU"/>
    </w:rPr>
  </w:style>
  <w:style w:type="paragraph" w:styleId="af4">
    <w:name w:val="Normal (Web)"/>
    <w:basedOn w:val="a"/>
    <w:uiPriority w:val="99"/>
    <w:rsid w:val="0007004F"/>
    <w:pPr>
      <w:spacing w:before="100" w:beforeAutospacing="1" w:after="100" w:afterAutospacing="1"/>
    </w:pPr>
  </w:style>
  <w:style w:type="character" w:styleId="af5">
    <w:name w:val="Strong"/>
    <w:uiPriority w:val="22"/>
    <w:qFormat/>
    <w:rsid w:val="0007004F"/>
    <w:rPr>
      <w:b/>
      <w:bCs/>
    </w:rPr>
  </w:style>
  <w:style w:type="character" w:styleId="af6">
    <w:name w:val="footnote reference"/>
    <w:semiHidden/>
    <w:rsid w:val="0007004F"/>
    <w:rPr>
      <w:vertAlign w:val="superscript"/>
    </w:rPr>
  </w:style>
  <w:style w:type="character" w:customStyle="1" w:styleId="CharChar22">
    <w:name w:val="Char Char22"/>
    <w:rsid w:val="0007004F"/>
    <w:rPr>
      <w:rFonts w:ascii="Arial Armenian" w:hAnsi="Arial Armenian"/>
      <w:sz w:val="28"/>
      <w:lang w:val="en-US"/>
    </w:rPr>
  </w:style>
  <w:style w:type="character" w:customStyle="1" w:styleId="CharChar20">
    <w:name w:val="Char Char20"/>
    <w:rsid w:val="0007004F"/>
    <w:rPr>
      <w:rFonts w:ascii="Times LatArm" w:hAnsi="Times LatArm"/>
      <w:b/>
      <w:sz w:val="28"/>
      <w:lang w:val="en-US"/>
    </w:rPr>
  </w:style>
  <w:style w:type="character" w:customStyle="1" w:styleId="CharChar16">
    <w:name w:val="Char Char16"/>
    <w:rsid w:val="0007004F"/>
    <w:rPr>
      <w:rFonts w:ascii="Times Armenian" w:hAnsi="Times Armenian"/>
      <w:b/>
      <w:lang w:val="hy-AM"/>
    </w:rPr>
  </w:style>
  <w:style w:type="character" w:customStyle="1" w:styleId="CharChar15">
    <w:name w:val="Char Char15"/>
    <w:rsid w:val="0007004F"/>
    <w:rPr>
      <w:rFonts w:ascii="Times Armenian" w:hAnsi="Times Armenian"/>
      <w:i/>
      <w:lang w:val="nl-NL"/>
    </w:rPr>
  </w:style>
  <w:style w:type="character" w:customStyle="1" w:styleId="CharChar13">
    <w:name w:val="Char Char13"/>
    <w:rsid w:val="0007004F"/>
    <w:rPr>
      <w:rFonts w:ascii="Arial Armenian" w:hAnsi="Arial Armenian"/>
      <w:lang w:val="en-US"/>
    </w:rPr>
  </w:style>
  <w:style w:type="character" w:styleId="af7">
    <w:name w:val="annotation reference"/>
    <w:semiHidden/>
    <w:rsid w:val="0007004F"/>
    <w:rPr>
      <w:sz w:val="16"/>
      <w:szCs w:val="16"/>
    </w:rPr>
  </w:style>
  <w:style w:type="paragraph" w:styleId="af8">
    <w:name w:val="annotation text"/>
    <w:basedOn w:val="a"/>
    <w:link w:val="af9"/>
    <w:semiHidden/>
    <w:rsid w:val="0007004F"/>
    <w:rPr>
      <w:rFonts w:ascii="Times Armenian" w:hAnsi="Times Armenian"/>
      <w:sz w:val="20"/>
      <w:szCs w:val="20"/>
      <w:lang w:eastAsia="ru-RU"/>
    </w:rPr>
  </w:style>
  <w:style w:type="character" w:customStyle="1" w:styleId="af9">
    <w:name w:val="Текст примечания Знак"/>
    <w:basedOn w:val="a0"/>
    <w:link w:val="af8"/>
    <w:semiHidden/>
    <w:rsid w:val="0007004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7004F"/>
    <w:rPr>
      <w:b/>
      <w:bCs/>
    </w:rPr>
  </w:style>
  <w:style w:type="character" w:customStyle="1" w:styleId="afb">
    <w:name w:val="Тема примечания Знак"/>
    <w:basedOn w:val="af9"/>
    <w:link w:val="afa"/>
    <w:semiHidden/>
    <w:rsid w:val="0007004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7004F"/>
    <w:rPr>
      <w:rFonts w:ascii="Times Armenian" w:hAnsi="Times Armenian"/>
      <w:sz w:val="20"/>
      <w:szCs w:val="20"/>
      <w:lang w:eastAsia="ru-RU"/>
    </w:rPr>
  </w:style>
  <w:style w:type="character" w:customStyle="1" w:styleId="afd">
    <w:name w:val="Текст концевой сноски Знак"/>
    <w:basedOn w:val="a0"/>
    <w:link w:val="afc"/>
    <w:semiHidden/>
    <w:rsid w:val="0007004F"/>
    <w:rPr>
      <w:rFonts w:ascii="Times Armenian" w:eastAsia="Times New Roman" w:hAnsi="Times Armenian" w:cs="Times New Roman"/>
      <w:sz w:val="20"/>
      <w:szCs w:val="20"/>
      <w:lang w:val="en-US" w:eastAsia="ru-RU"/>
    </w:rPr>
  </w:style>
  <w:style w:type="character" w:styleId="afe">
    <w:name w:val="endnote reference"/>
    <w:semiHidden/>
    <w:rsid w:val="0007004F"/>
    <w:rPr>
      <w:vertAlign w:val="superscript"/>
    </w:rPr>
  </w:style>
  <w:style w:type="paragraph" w:styleId="aff">
    <w:name w:val="Document Map"/>
    <w:basedOn w:val="a"/>
    <w:link w:val="aff0"/>
    <w:semiHidden/>
    <w:rsid w:val="0007004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7004F"/>
    <w:rPr>
      <w:rFonts w:ascii="Tahoma" w:eastAsia="Times New Roman" w:hAnsi="Tahoma" w:cs="Tahoma"/>
      <w:sz w:val="20"/>
      <w:szCs w:val="20"/>
      <w:shd w:val="clear" w:color="auto" w:fill="000080"/>
      <w:lang w:val="en-US" w:eastAsia="ru-RU"/>
    </w:rPr>
  </w:style>
  <w:style w:type="paragraph" w:styleId="aff1">
    <w:name w:val="Revision"/>
    <w:hidden/>
    <w:semiHidden/>
    <w:rsid w:val="0007004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700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7004F"/>
    <w:pPr>
      <w:spacing w:after="160" w:line="240" w:lineRule="exact"/>
    </w:pPr>
    <w:rPr>
      <w:rFonts w:ascii="Verdana" w:hAnsi="Verdana"/>
      <w:sz w:val="20"/>
      <w:szCs w:val="20"/>
    </w:rPr>
  </w:style>
  <w:style w:type="paragraph" w:customStyle="1" w:styleId="Style2">
    <w:name w:val="Style2"/>
    <w:basedOn w:val="a"/>
    <w:rsid w:val="0007004F"/>
    <w:pPr>
      <w:jc w:val="center"/>
    </w:pPr>
    <w:rPr>
      <w:rFonts w:ascii="Arial Armenian" w:hAnsi="Arial Armenian"/>
      <w:w w:val="90"/>
      <w:sz w:val="22"/>
      <w:szCs w:val="20"/>
      <w:lang w:eastAsia="ru-RU"/>
    </w:rPr>
  </w:style>
  <w:style w:type="character" w:customStyle="1" w:styleId="CharChar23">
    <w:name w:val="Char Char23"/>
    <w:rsid w:val="0007004F"/>
    <w:rPr>
      <w:rFonts w:ascii="Arial Armenian" w:hAnsi="Arial Armenian"/>
      <w:sz w:val="28"/>
      <w:lang w:val="en-US" w:eastAsia="ru-RU" w:bidi="ar-SA"/>
    </w:rPr>
  </w:style>
  <w:style w:type="character" w:customStyle="1" w:styleId="CharChar21">
    <w:name w:val="Char Char21"/>
    <w:rsid w:val="0007004F"/>
    <w:rPr>
      <w:rFonts w:ascii="Arial LatArm" w:hAnsi="Arial LatArm"/>
      <w:b/>
      <w:color w:val="0000FF"/>
      <w:lang w:val="en-US" w:eastAsia="ru-RU" w:bidi="ar-SA"/>
    </w:rPr>
  </w:style>
  <w:style w:type="paragraph" w:styleId="aff3">
    <w:name w:val="List Paragraph"/>
    <w:basedOn w:val="a"/>
    <w:link w:val="aff4"/>
    <w:uiPriority w:val="34"/>
    <w:qFormat/>
    <w:rsid w:val="0007004F"/>
    <w:pPr>
      <w:ind w:left="720"/>
    </w:pPr>
    <w:rPr>
      <w:rFonts w:ascii="Times Armenian" w:hAnsi="Times Armenian"/>
      <w:lang w:eastAsia="ru-RU"/>
    </w:rPr>
  </w:style>
  <w:style w:type="character" w:customStyle="1" w:styleId="aff4">
    <w:name w:val="Абзац списка Знак"/>
    <w:link w:val="aff3"/>
    <w:uiPriority w:val="34"/>
    <w:locked/>
    <w:rsid w:val="0007004F"/>
    <w:rPr>
      <w:rFonts w:ascii="Times Armenian" w:eastAsia="Times New Roman" w:hAnsi="Times Armenian" w:cs="Times New Roman"/>
      <w:sz w:val="24"/>
      <w:szCs w:val="24"/>
      <w:lang w:eastAsia="ru-RU"/>
    </w:rPr>
  </w:style>
  <w:style w:type="character" w:customStyle="1" w:styleId="CharChar25">
    <w:name w:val="Char Char25"/>
    <w:rsid w:val="0007004F"/>
    <w:rPr>
      <w:rFonts w:ascii="Arial Armenian" w:hAnsi="Arial Armenian"/>
      <w:sz w:val="28"/>
      <w:lang w:val="en-US" w:eastAsia="ru-RU" w:bidi="ar-SA"/>
    </w:rPr>
  </w:style>
  <w:style w:type="character" w:customStyle="1" w:styleId="CharChar24">
    <w:name w:val="Char Char24"/>
    <w:rsid w:val="0007004F"/>
    <w:rPr>
      <w:rFonts w:ascii="Arial LatArm" w:hAnsi="Arial LatArm"/>
      <w:b/>
      <w:color w:val="0000FF"/>
      <w:lang w:val="en-US" w:eastAsia="ru-RU" w:bidi="ar-SA"/>
    </w:rPr>
  </w:style>
  <w:style w:type="paragraph" w:styleId="aff5">
    <w:name w:val="Block Text"/>
    <w:basedOn w:val="a"/>
    <w:rsid w:val="0007004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004F"/>
    <w:pPr>
      <w:autoSpaceDE w:val="0"/>
      <w:autoSpaceDN w:val="0"/>
      <w:adjustRightInd w:val="0"/>
    </w:pPr>
    <w:rPr>
      <w:rFonts w:ascii="Times Armenian" w:hAnsi="Times Armenian"/>
      <w:lang w:val="ru-RU" w:eastAsia="ru-RU"/>
    </w:rPr>
  </w:style>
  <w:style w:type="paragraph" w:customStyle="1" w:styleId="Normal2">
    <w:name w:val="Normal+2"/>
    <w:basedOn w:val="a"/>
    <w:next w:val="a"/>
    <w:rsid w:val="0007004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004F"/>
    <w:pPr>
      <w:widowControl w:val="0"/>
      <w:bidi/>
      <w:adjustRightInd w:val="0"/>
      <w:spacing w:after="160" w:line="240" w:lineRule="exact"/>
    </w:pPr>
    <w:rPr>
      <w:sz w:val="20"/>
      <w:szCs w:val="20"/>
      <w:lang w:val="en-GB" w:eastAsia="ru-RU" w:bidi="he-IL"/>
    </w:rPr>
  </w:style>
  <w:style w:type="paragraph" w:customStyle="1" w:styleId="xl63">
    <w:name w:val="xl63"/>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00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00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00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00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00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004F"/>
    <w:pPr>
      <w:spacing w:before="100" w:beforeAutospacing="1" w:after="100" w:afterAutospacing="1"/>
    </w:pPr>
    <w:rPr>
      <w:rFonts w:eastAsia="Arial Unicode MS"/>
      <w:sz w:val="16"/>
      <w:szCs w:val="16"/>
    </w:rPr>
  </w:style>
  <w:style w:type="paragraph" w:customStyle="1" w:styleId="font13">
    <w:name w:val="font13"/>
    <w:basedOn w:val="a"/>
    <w:rsid w:val="000700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7004F"/>
    <w:pPr>
      <w:suppressAutoHyphens/>
      <w:spacing w:line="100" w:lineRule="atLeast"/>
    </w:pPr>
    <w:rPr>
      <w:kern w:val="1"/>
      <w:sz w:val="20"/>
      <w:szCs w:val="20"/>
      <w:lang w:val="en-AU" w:eastAsia="ar-SA"/>
    </w:rPr>
  </w:style>
  <w:style w:type="character" w:styleId="aff6">
    <w:name w:val="FollowedHyperlink"/>
    <w:rsid w:val="0007004F"/>
    <w:rPr>
      <w:color w:val="800080"/>
      <w:u w:val="single"/>
    </w:rPr>
  </w:style>
  <w:style w:type="character" w:customStyle="1" w:styleId="CharCharCharChar1">
    <w:name w:val="Char Char Char Char1"/>
    <w:aliases w:val=" Char Char Char Char Char Char"/>
    <w:rsid w:val="0007004F"/>
    <w:rPr>
      <w:rFonts w:ascii="Arial LatArm" w:hAnsi="Arial LatArm"/>
      <w:sz w:val="24"/>
      <w:lang w:val="en-US" w:eastAsia="ru-RU" w:bidi="ar-SA"/>
    </w:rPr>
  </w:style>
  <w:style w:type="character" w:customStyle="1" w:styleId="CharChar">
    <w:name w:val="Char Char"/>
    <w:locked/>
    <w:rsid w:val="0007004F"/>
    <w:rPr>
      <w:lang w:val="en-US" w:eastAsia="en-US" w:bidi="ar-SA"/>
    </w:rPr>
  </w:style>
  <w:style w:type="paragraph" w:customStyle="1" w:styleId="Char3CharCharChar">
    <w:name w:val="Char3 Char Char Char"/>
    <w:basedOn w:val="a"/>
    <w:next w:val="a"/>
    <w:semiHidden/>
    <w:rsid w:val="0007004F"/>
    <w:pPr>
      <w:spacing w:after="160" w:line="240" w:lineRule="exact"/>
      <w:jc w:val="both"/>
    </w:pPr>
    <w:rPr>
      <w:rFonts w:ascii="Arial" w:hAnsi="Arial" w:cs="Arial"/>
      <w:b/>
      <w:sz w:val="20"/>
      <w:szCs w:val="20"/>
      <w:lang w:val="en-GB"/>
    </w:rPr>
  </w:style>
  <w:style w:type="character" w:styleId="aff7">
    <w:name w:val="Emphasis"/>
    <w:qFormat/>
    <w:rsid w:val="0007004F"/>
    <w:rPr>
      <w:i/>
      <w:iCs/>
    </w:rPr>
  </w:style>
  <w:style w:type="character" w:customStyle="1" w:styleId="UnresolvedMention">
    <w:name w:val="Unresolved Mention"/>
    <w:uiPriority w:val="99"/>
    <w:semiHidden/>
    <w:unhideWhenUsed/>
    <w:rsid w:val="0007004F"/>
    <w:rPr>
      <w:color w:val="605E5C"/>
      <w:shd w:val="clear" w:color="auto" w:fill="E1DFDD"/>
    </w:rPr>
  </w:style>
  <w:style w:type="paragraph" w:styleId="aff8">
    <w:name w:val="No Spacing"/>
    <w:uiPriority w:val="1"/>
    <w:qFormat/>
    <w:rsid w:val="0007004F"/>
    <w:pPr>
      <w:spacing w:after="0" w:line="240" w:lineRule="auto"/>
    </w:pPr>
    <w:rPr>
      <w:rFonts w:ascii="Calibri" w:eastAsia="Times New Roman" w:hAnsi="Calibri" w:cs="Times New Roman"/>
      <w:lang w:val="en-US"/>
    </w:rPr>
  </w:style>
  <w:style w:type="character" w:customStyle="1" w:styleId="CharCharChar0">
    <w:name w:val="Char Char Char"/>
    <w:rsid w:val="0007004F"/>
    <w:rPr>
      <w:rFonts w:ascii="Arial LatArm" w:hAnsi="Arial LatArm"/>
      <w:sz w:val="24"/>
      <w:lang w:eastAsia="ru-RU"/>
    </w:rPr>
  </w:style>
  <w:style w:type="character" w:customStyle="1" w:styleId="CharChar220">
    <w:name w:val="Char Char22"/>
    <w:rsid w:val="0007004F"/>
    <w:rPr>
      <w:rFonts w:ascii="Arial Armenian" w:hAnsi="Arial Armenian"/>
      <w:sz w:val="28"/>
      <w:lang w:val="en-US"/>
    </w:rPr>
  </w:style>
  <w:style w:type="character" w:customStyle="1" w:styleId="CharChar200">
    <w:name w:val="Char Char20"/>
    <w:rsid w:val="0007004F"/>
    <w:rPr>
      <w:rFonts w:ascii="Times LatArm" w:hAnsi="Times LatArm"/>
      <w:b/>
      <w:sz w:val="28"/>
      <w:lang w:val="en-US"/>
    </w:rPr>
  </w:style>
  <w:style w:type="character" w:customStyle="1" w:styleId="CharChar160">
    <w:name w:val="Char Char16"/>
    <w:rsid w:val="0007004F"/>
    <w:rPr>
      <w:rFonts w:ascii="Times Armenian" w:hAnsi="Times Armenian"/>
      <w:b/>
      <w:lang w:val="hy-AM"/>
    </w:rPr>
  </w:style>
  <w:style w:type="character" w:customStyle="1" w:styleId="CharChar150">
    <w:name w:val="Char Char15"/>
    <w:rsid w:val="0007004F"/>
    <w:rPr>
      <w:rFonts w:ascii="Times Armenian" w:hAnsi="Times Armenian"/>
      <w:i/>
      <w:lang w:val="nl-NL"/>
    </w:rPr>
  </w:style>
  <w:style w:type="character" w:customStyle="1" w:styleId="CharChar130">
    <w:name w:val="Char Char13"/>
    <w:rsid w:val="0007004F"/>
    <w:rPr>
      <w:rFonts w:ascii="Arial Armenian" w:hAnsi="Arial Armenian"/>
      <w:lang w:val="en-US"/>
    </w:rPr>
  </w:style>
  <w:style w:type="character" w:customStyle="1" w:styleId="CharChar230">
    <w:name w:val="Char Char23"/>
    <w:rsid w:val="0007004F"/>
    <w:rPr>
      <w:rFonts w:ascii="Arial Armenian" w:hAnsi="Arial Armenian"/>
      <w:sz w:val="28"/>
      <w:lang w:val="en-US" w:eastAsia="ru-RU" w:bidi="ar-SA"/>
    </w:rPr>
  </w:style>
  <w:style w:type="character" w:customStyle="1" w:styleId="CharChar210">
    <w:name w:val="Char Char21"/>
    <w:rsid w:val="0007004F"/>
    <w:rPr>
      <w:rFonts w:ascii="Arial LatArm" w:hAnsi="Arial LatArm"/>
      <w:b/>
      <w:color w:val="0000FF"/>
      <w:lang w:val="en-US" w:eastAsia="ru-RU" w:bidi="ar-SA"/>
    </w:rPr>
  </w:style>
  <w:style w:type="character" w:customStyle="1" w:styleId="CharChar250">
    <w:name w:val="Char Char25"/>
    <w:rsid w:val="0007004F"/>
    <w:rPr>
      <w:rFonts w:ascii="Arial Armenian" w:hAnsi="Arial Armenian"/>
      <w:sz w:val="28"/>
      <w:lang w:val="en-US" w:eastAsia="ru-RU" w:bidi="ar-SA"/>
    </w:rPr>
  </w:style>
  <w:style w:type="character" w:customStyle="1" w:styleId="CharChar240">
    <w:name w:val="Char Char24"/>
    <w:rsid w:val="0007004F"/>
    <w:rPr>
      <w:rFonts w:ascii="Arial LatArm" w:hAnsi="Arial LatArm"/>
      <w:b/>
      <w:color w:val="0000FF"/>
      <w:lang w:val="en-US" w:eastAsia="ru-RU" w:bidi="ar-SA"/>
    </w:rPr>
  </w:style>
  <w:style w:type="paragraph" w:customStyle="1" w:styleId="111">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07004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48107">
      <w:bodyDiv w:val="1"/>
      <w:marLeft w:val="0"/>
      <w:marRight w:val="0"/>
      <w:marTop w:val="0"/>
      <w:marBottom w:val="0"/>
      <w:divBdr>
        <w:top w:val="none" w:sz="0" w:space="0" w:color="auto"/>
        <w:left w:val="none" w:sz="0" w:space="0" w:color="auto"/>
        <w:bottom w:val="none" w:sz="0" w:space="0" w:color="auto"/>
        <w:right w:val="none" w:sz="0" w:space="0" w:color="auto"/>
      </w:divBdr>
    </w:div>
    <w:div w:id="761923924">
      <w:bodyDiv w:val="1"/>
      <w:marLeft w:val="0"/>
      <w:marRight w:val="0"/>
      <w:marTop w:val="0"/>
      <w:marBottom w:val="0"/>
      <w:divBdr>
        <w:top w:val="none" w:sz="0" w:space="0" w:color="auto"/>
        <w:left w:val="none" w:sz="0" w:space="0" w:color="auto"/>
        <w:bottom w:val="none" w:sz="0" w:space="0" w:color="auto"/>
        <w:right w:val="none" w:sz="0" w:space="0" w:color="auto"/>
      </w:divBdr>
    </w:div>
    <w:div w:id="811139590">
      <w:bodyDiv w:val="1"/>
      <w:marLeft w:val="0"/>
      <w:marRight w:val="0"/>
      <w:marTop w:val="0"/>
      <w:marBottom w:val="0"/>
      <w:divBdr>
        <w:top w:val="none" w:sz="0" w:space="0" w:color="auto"/>
        <w:left w:val="none" w:sz="0" w:space="0" w:color="auto"/>
        <w:bottom w:val="none" w:sz="0" w:space="0" w:color="auto"/>
        <w:right w:val="none" w:sz="0" w:space="0" w:color="auto"/>
      </w:divBdr>
    </w:div>
    <w:div w:id="858474271">
      <w:bodyDiv w:val="1"/>
      <w:marLeft w:val="0"/>
      <w:marRight w:val="0"/>
      <w:marTop w:val="0"/>
      <w:marBottom w:val="0"/>
      <w:divBdr>
        <w:top w:val="none" w:sz="0" w:space="0" w:color="auto"/>
        <w:left w:val="none" w:sz="0" w:space="0" w:color="auto"/>
        <w:bottom w:val="none" w:sz="0" w:space="0" w:color="auto"/>
        <w:right w:val="none" w:sz="0" w:space="0" w:color="auto"/>
      </w:divBdr>
    </w:div>
    <w:div w:id="917136039">
      <w:bodyDiv w:val="1"/>
      <w:marLeft w:val="0"/>
      <w:marRight w:val="0"/>
      <w:marTop w:val="0"/>
      <w:marBottom w:val="0"/>
      <w:divBdr>
        <w:top w:val="none" w:sz="0" w:space="0" w:color="auto"/>
        <w:left w:val="none" w:sz="0" w:space="0" w:color="auto"/>
        <w:bottom w:val="none" w:sz="0" w:space="0" w:color="auto"/>
        <w:right w:val="none" w:sz="0" w:space="0" w:color="auto"/>
      </w:divBdr>
    </w:div>
    <w:div w:id="956764405">
      <w:bodyDiv w:val="1"/>
      <w:marLeft w:val="0"/>
      <w:marRight w:val="0"/>
      <w:marTop w:val="0"/>
      <w:marBottom w:val="0"/>
      <w:divBdr>
        <w:top w:val="none" w:sz="0" w:space="0" w:color="auto"/>
        <w:left w:val="none" w:sz="0" w:space="0" w:color="auto"/>
        <w:bottom w:val="none" w:sz="0" w:space="0" w:color="auto"/>
        <w:right w:val="none" w:sz="0" w:space="0" w:color="auto"/>
      </w:divBdr>
    </w:div>
    <w:div w:id="151186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B23DA-27FD-4722-8D9D-F35632469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9</Pages>
  <Words>5866</Words>
  <Characters>33437</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Masis-Hamaynq</cp:lastModifiedBy>
  <cp:revision>191</cp:revision>
  <cp:lastPrinted>2025-11-10T13:11:00Z</cp:lastPrinted>
  <dcterms:created xsi:type="dcterms:W3CDTF">2022-04-28T11:57:00Z</dcterms:created>
  <dcterms:modified xsi:type="dcterms:W3CDTF">2025-11-10T13:17:00Z</dcterms:modified>
</cp:coreProperties>
</file>